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класів та робота з посиланнями на об’єкти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Мардинавка Юліан</w: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D520F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9D08D1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створити, відлагодити та протестувати програму, у якій створити</w:t>
      </w:r>
      <w:r/>
    </w:p>
    <w:p w14:paraId="70EBBC3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для обробки даних.</w:t>
      </w:r>
      <w:r>
        <w:rPr>
          <w:rFonts w:ascii="Times New Roman" w:hAnsi="Times New Roman" w:cs="Times New Roman"/>
          <w:sz w:val="28"/>
          <w:szCs w:val="28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4952C1E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Завдання (варіант 13): клас «Телевізор».</w:t>
      </w:r>
      <w:r/>
    </w:p>
    <w:p w14:paraId="752EBF9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Поля: діагональ екрану, роздільна здатність, наявність Smart-TV.</w:t>
      </w:r>
      <w:r/>
    </w:p>
    <w:p w14:paraId="7435FB9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656558C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E4F3D3E">
      <w:pPr>
        <w:keepNext/>
        <w:pBdr/>
        <w:spacing/>
        <w:ind/>
        <w:rPr>
          <w:b/>
          <w:bCs/>
        </w:rPr>
      </w:pPr>
      <w:r>
        <w:rPr>
          <w:b/>
        </w:rPr>
        <w:t xml:space="preserve">Блок-схема алгоритму:</w:t>
      </w:r>
      <w:r>
        <w:rPr>
          <w:b/>
          <w:bCs/>
        </w:rPr>
      </w:r>
      <w:r>
        <w:rPr>
          <w:b/>
          <w:bCs/>
        </w:rPr>
      </w:r>
    </w:p>
    <w:p w14:paraId="0E4F3D3E">
      <w:pPr>
        <w:pBdr/>
        <w:spacing/>
        <w:ind/>
        <w:jc w:val="center"/>
        <w:rPr>
          <w:b/>
          <w:bCs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3207" cy="6604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9917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483207" cy="66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4.27pt;height:52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/>
          <w:bCs/>
        </w:rPr>
      </w:r>
      <w:r>
        <w:rPr>
          <w:b/>
          <w:bCs/>
        </w:rPr>
      </w:r>
    </w:p>
    <w:p w14:paraId="0E4F3D3E">
      <w:pPr>
        <w:pBdr/>
        <w:spacing w:before="0" w:after="0" w:line="20" w:lineRule="exac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1FB2AAD">
      <w:pPr>
        <w:pBdr/>
        <w:spacing w:before="0" w:after="0" w:line="20" w:lineRule="exact"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1C3411CF">
      <w:pPr>
        <w:pBdr/>
        <w:spacing w:before="0" w:after="0" w:line="20" w:lineRule="exact"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C0025CF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3E1FC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&lt;iostream&gt;</w:t>
      </w:r>
      <w:r/>
    </w:p>
    <w:p w14:paraId="362AE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&lt;limits&gt;</w:t>
      </w:r>
      <w:r/>
    </w:p>
    <w:p w14:paraId="79B3C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&lt;string&gt;</w:t>
      </w:r>
      <w:r/>
    </w:p>
    <w:p w14:paraId="6D7AE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2F4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namespace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CD3E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32A4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{</w:t>
      </w:r>
      <w:r/>
    </w:p>
    <w:p w14:paraId="443EB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private:</w:t>
      </w:r>
      <w:r/>
    </w:p>
    <w:p w14:paraId="76A9B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167F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BF33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1A93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E16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public:</w:t>
      </w:r>
      <w:r/>
    </w:p>
    <w:p w14:paraId="1776C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 {</w:t>
      </w:r>
      <w:r/>
    </w:p>
    <w:p w14:paraId="25713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32.0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CD66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"1920x1080"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752D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5F14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"Викликано конструктор за замовчуванням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66F11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549F2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0C6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smart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{</w:t>
      </w:r>
      <w:r/>
    </w:p>
    <w:p w14:paraId="0BA57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73B6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9C2A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smart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13D4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"Викликано конструктор з параметрами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6F86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5734D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89E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~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 {</w:t>
      </w:r>
      <w:r/>
    </w:p>
    <w:p w14:paraId="0E1C3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"Викликано деструктор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C9D7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14975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9F7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setScreenDiagonal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{</w:t>
      </w:r>
      <w:r/>
    </w:p>
    <w:p w14:paraId="065D2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120.0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1AE1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діагональ екрану має бути від 10 до 120 дюймів!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6BC0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82DC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DC84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5BAE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7EFC9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681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setResolution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{</w:t>
      </w:r>
      <w:r/>
    </w:p>
    <w:p w14:paraId="0AB76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3B1A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роздільна здатність не може бути порожньою!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DF1E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435C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8F74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637D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25BD0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6A8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setHasSmartTV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smart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{</w:t>
      </w:r>
      <w:r/>
    </w:p>
    <w:p w14:paraId="0C7A0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smart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E11F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5DC3B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7EB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setScreenDiagonalByRef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{</w:t>
      </w:r>
      <w:r/>
    </w:p>
    <w:p w14:paraId="1BF27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120.0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D4E9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діагональ екрану має бути від 10 до 120 дюймів!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0934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6A93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9851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2D72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218C1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18B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inputData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 {</w:t>
      </w:r>
      <w:r/>
    </w:p>
    <w:p w14:paraId="5F0A4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67D41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smartFlag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D44C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5F62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7A1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C14E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"Діагональ екрану (дюйми, 10..120):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E82A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120.0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C784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6FEA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808E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діагональ екрану має бути від 10 до 120 дюймів!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7C50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16077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streamsize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&gt;::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7BCEF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740B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streamsize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&gt;::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11CC3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A49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F57F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"Роздільна здатність (наприклад 3840x2160):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804A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getline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50463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5CB4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0BF6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F93D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роздільна здатність не може бути порожньою!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6E7E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4DBC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0AB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0EA3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"Наявність Smart-TV (1 - так, 0 - ні):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622A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smartFlag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smartFlag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smartFlag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B333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AFA5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71EF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введіть 0 або 1!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63349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760DD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streamsize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&gt;::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3CDD5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2F41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370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4D1B9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3F64E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smartFlag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511ED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6EB4B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DBA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 {</w:t>
      </w:r>
      <w:r/>
    </w:p>
    <w:p w14:paraId="3C0D2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"Діагональ екрану: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8C6C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"Роздільна здатність: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58D5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"Smart-TV: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"так"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"ні"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02F2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}</w:t>
      </w:r>
      <w:r/>
    </w:p>
    <w:p w14:paraId="2C792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};</w:t>
      </w:r>
      <w:r/>
    </w:p>
    <w:p w14:paraId="0C3EC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972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changeDiagonal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tv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newDiagonal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{</w:t>
      </w:r>
      <w:r/>
    </w:p>
    <w:p w14:paraId="1EAFD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"Зміна через посилання на об'єкт...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E673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newDiagonal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4F7AA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}</w:t>
      </w:r>
      <w:r/>
    </w:p>
    <w:p w14:paraId="777B6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A51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 {</w:t>
      </w:r>
      <w:r/>
    </w:p>
    <w:p w14:paraId="7D3D2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"=== Лаб. №4-6, варіант 13: Телевізор ===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5110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50E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"1. Об'єкт livingRoomTV (за замовчуванням):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4136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D3E2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679BC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860E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45C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"2. Об'єкт bedroomTV (з параметрами):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4C8F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bedroomTV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55.0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"3840x2160"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513D8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bedroomTV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0F9C9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F630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E45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"3. Зміна livingRoomTV методами: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EC97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43.0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23592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"2560x1440"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09B32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setHasSmartTV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3FC08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1C594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A227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C32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"4. Зміна за посиланням: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8910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50.0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0B48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setScreenDiagonalByRef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3486E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6E093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3A11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306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"5. Зміна bedroomTV через функцію з посиланням: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8A80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changeDiagonal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bedroomTV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65.0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3BAD4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bedroomTV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71DF5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90F8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457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"6. Спроба задати некоректні значення: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C0A5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setScreenDiagonal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5.0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7E751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setResolution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1DF1A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livingRoomTV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04BC8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4BD8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F12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"7. Введення даних для kitchenTV з клавіатури (метод inputData):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25E6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Television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kitchenTV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36DD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kitchenTV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inputData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582C7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"Результат: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3FF5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kitchenTV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displayInfo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2D658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DAA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0B09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}</w:t>
      </w:r>
      <w:r/>
    </w:p>
    <w:p w14:paraId="6762E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700ACE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B805221">
      <w:pPr>
        <w:keepNext/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1065F20F">
      <w:pPr>
        <w:keepNext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A110883">
      <w:pPr>
        <w:keepNext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50E7BD9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>g++ -std=c++17 -o television television.cpp</w:t>
      </w:r>
      <w:r/>
    </w:p>
    <w:p w14:paraId="25063EF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>./television</w:t>
      </w:r>
      <w:r/>
      <w:r/>
      <w:r/>
      <w:r/>
    </w:p>
    <w:p>
      <w:r>
        <w:drawing>
          <wp:inline xmlns:pic="http://schemas.openxmlformats.org/drawingml/2006/picture">
            <wp:extent cx="5580000" cy="4350122"/>
            <wp:docPr id="1780991726" name="Picture 1780991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_4-6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501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8A270">
      <w:pPr>
        <w:keepNext/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/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3.30pt;height:505.2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Висновок: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E790491">
      <w:pPr>
        <w:keepLines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Виконуючи роботи №4–6, я навчився будувати класи C++, розмежовувати доступ до приватних даних і публічних методів, а також застосовувати конструктори та деструктор.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D0CE98">
      <w:pPr>
        <w:keepLines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класі Television («Телевізор», варіант 13) я поєднав інкапсуляцію з перевіркою значень властивостей об’єкта. Розглянув передавання через double&amp; і Television&amp; та зміну даних за посиланням без створення копій. Також простежив виклик деструкторів при виході об’єктів з області видимості.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95CA38">
      <w:pPr>
        <w:keepLines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Поставлені завдання виконано: я закріпив роботу з об’єктами, класами й посиланнями, використовуючи Visual Studio Code та компілятор g++.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F932F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38</cp:revision>
  <dcterms:created xsi:type="dcterms:W3CDTF">2023-10-13T07:46:00Z</dcterms:created>
  <dcterms:modified xsi:type="dcterms:W3CDTF">2026-10-11T21:28:20Z</dcterms:modified>
</cp:coreProperties>
</file>