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C5C" w:rsidRDefault="00E40C5C" w:rsidP="00E40C5C">
      <w:pPr>
        <w:pStyle w:val="Ttulo1"/>
        <w:numPr>
          <w:ilvl w:val="0"/>
          <w:numId w:val="1"/>
        </w:numPr>
      </w:pPr>
      <w:bookmarkStart w:id="0" w:name="_Toc10572050"/>
      <w:r>
        <w:t>Procedimiento</w:t>
      </w:r>
      <w:bookmarkEnd w:id="0"/>
    </w:p>
    <w:p w:rsidR="00E40C5C" w:rsidRPr="00731232" w:rsidRDefault="00E40C5C" w:rsidP="00731232">
      <w:pPr>
        <w:rPr>
          <w:lang w:eastAsia="en-US"/>
        </w:rPr>
      </w:pPr>
    </w:p>
    <w:p w:rsidR="00E40C5C" w:rsidRDefault="00E40C5C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En el desarrollo de este TFG se ha utilizado una metodología ágil basada en Scrum [12],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definida por el director. El trabajo se ha dividido en iteraciones de dos semanas denominadas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sprints. Las unidades de trabajo se presentan en forma de historias de usuario (user stories)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que definen mini-proyectos de muy corta duración que aportan valor al proyecto. Es decir,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cada historia de usuario cumple o ayuda a cumplir alguno de los objetivos. Medir el valor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percibido corresponde al propietario del producto (Product Owner), que participa activamente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en la planificación del proceso priorizando las unidades de trabajo.</w:t>
      </w:r>
    </w:p>
    <w:p w:rsidR="00E40C5C" w:rsidRPr="00731232" w:rsidRDefault="00E40C5C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La utilización de una metodología ágil permite equilibrar la cantidad de trabajo y los objetivos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alcanzados. Los 12 créditos ECTS del TFG se reparten según el criterio del director para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que los resultados aporten el máximo valor posible, incluso en presencia de imprevistos.</w:t>
      </w:r>
    </w:p>
    <w:p w:rsidR="00E40C5C" w:rsidRPr="00731232" w:rsidRDefault="00E40C5C" w:rsidP="008049E0">
      <w:pPr>
        <w:pStyle w:val="Ttulo2"/>
      </w:pPr>
      <w:bookmarkStart w:id="1" w:name="_Toc10572051"/>
      <w:r w:rsidRPr="00731232">
        <w:t>5.1. Diferencias con Scrum</w:t>
      </w:r>
      <w:bookmarkEnd w:id="1"/>
    </w:p>
    <w:p w:rsidR="00E40C5C" w:rsidRPr="00731232" w:rsidRDefault="00E40C5C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Scrum es una metodología estrictamente centrada en el cliente. El cliente es el responsable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priorizar y, en cierto modo, planificar las iteraciones. Esto garantiza que la ejecución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del proyecto responde al máximo con las expectativas del cliente, aún cuando los imprevistos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impidan alcanzar alguno de los objetivos iniciales. Esta característica de Scrum es la única que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se ha intentado mantener inalterada. Sin embargo, el TFG es un proyecto individual, lo que ha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requerido modificar significativamente otros aspectos de la metodología.</w:t>
      </w:r>
    </w:p>
    <w:p w:rsidR="00E40C5C" w:rsidRPr="00731232" w:rsidRDefault="00E40C5C" w:rsidP="001514BB">
      <w:pPr>
        <w:pStyle w:val="Ttulo3"/>
      </w:pPr>
      <w:bookmarkStart w:id="2" w:name="_Toc10572052"/>
      <w:r w:rsidRPr="00731232">
        <w:t>5.1.1. Roles</w:t>
      </w:r>
      <w:bookmarkEnd w:id="2"/>
    </w:p>
    <w:p w:rsidR="00E40C5C" w:rsidRPr="00731232" w:rsidRDefault="00E40C5C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La única remuneración que se obtiene con la ejecución de un TFG es la calificación de los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distintos aspectos (anteproyecto, valoración del director, valoración del tribunal, etc.). Por tanto,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el cliente del TFG se compone por el director y el tribunal de la defensa. Desgraciadamente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no es posible conocer a priori el tribunal. Por este motivo el director es el único representante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del cliente en el proceso de desarrollo (Product Owner).</w:t>
      </w:r>
    </w:p>
    <w:p w:rsidR="00E40C5C" w:rsidRPr="00731232" w:rsidRDefault="00E40C5C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El TFG debe ser realizado de manera individual. Por tanto, el equipo de trabajo (Team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Member) se compone exclusivamente por el autor.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La labor de dirección del TFG se asimila a la de dirección del proyecto y, por tanto, el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director también actúa como coordinador del proceso, o Scrum Master. Nótese que hay dos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roles representados por la misma persona. Desde un punto de vista purista esto implica que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puede haber conflicto de intereses y los intereses del cliente pueden estar insuficientemente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representados. Es una limitación extrínseca, que no es posible solucionar con el proceso actual.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</w:rPr>
        <w:t>Aun</w:t>
      </w:r>
      <w:r w:rsidRPr="00731232">
        <w:rPr>
          <w:rFonts w:eastAsiaTheme="majorEastAsia"/>
          <w:lang w:eastAsia="en-US"/>
        </w:rPr>
        <w:t xml:space="preserve"> así, el uso de una metodología ágil centrada en el cliente debe mejorar el alineamiento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intereses cuando sobrevienen problemas que afectan o pueden afectar a la consecución de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alguno de los objetivos iniciales.</w:t>
      </w:r>
    </w:p>
    <w:p w:rsidR="00E40C5C" w:rsidRPr="00731232" w:rsidRDefault="00E40C5C" w:rsidP="001514BB">
      <w:pPr>
        <w:pStyle w:val="Ttulo3"/>
      </w:pPr>
      <w:bookmarkStart w:id="3" w:name="_Toc10572053"/>
      <w:r w:rsidRPr="00731232">
        <w:t>5.1.2. Historias de usuario</w:t>
      </w:r>
      <w:bookmarkEnd w:id="3"/>
    </w:p>
    <w:p w:rsidR="00E40C5C" w:rsidRPr="00731232" w:rsidRDefault="00E40C5C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Scrum, como la mayoría de los métodos ágiles, está enfocada al desarrollo de proyectos en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entornos de alta incertidumbre por equipos multidisciplinares bien formados. El desarrollo de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un TFG, al tratarse de un primer proyecto profesional, también está sometido a gran cantidad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incertidumbre. Sin embargo, no siempre se cuenta con la formación previa necesaria para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abordar todos los problemas. Esto implica que, en ocasiones, se necesita aprender o leer, sin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repercusión medible en el valor percibido por el Product Owner. En esos casos se planifican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unidades de trabajo que no corresponden estrictamente a historias de usuario en el sentido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Scrum. Se ha intentado mantener al mínimo este tipo de historias de usuario para tener el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proceso lo más controlado posible.</w:t>
      </w:r>
    </w:p>
    <w:p w:rsidR="00E40C5C" w:rsidRDefault="00E40C5C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Puntualmente ha sido necesario planificar historias de usuario que solo pretenden explorar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opciones. Este tipo de historias de usuario están contempladas en Scrum, se denominan spikes.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Sin embargo, en la ejecución de este TFG se ha procurado reducir al mínimo para que la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exploración de alternativas no domine en el tiempo dedicado al TFG.</w:t>
      </w:r>
    </w:p>
    <w:p w:rsidR="00E40C5C" w:rsidRPr="00731232" w:rsidRDefault="00E40C5C" w:rsidP="00731232">
      <w:pPr>
        <w:rPr>
          <w:rFonts w:eastAsiaTheme="majorEastAsia"/>
          <w:lang w:eastAsia="en-US"/>
        </w:rPr>
      </w:pPr>
    </w:p>
    <w:p w:rsidR="00E40C5C" w:rsidRPr="00731232" w:rsidRDefault="00E40C5C" w:rsidP="001514BB">
      <w:pPr>
        <w:pStyle w:val="Ttulo3"/>
      </w:pPr>
      <w:bookmarkStart w:id="4" w:name="_Toc10572054"/>
      <w:r w:rsidRPr="00731232">
        <w:t>5.1.3. Planificación de sprints</w:t>
      </w:r>
      <w:bookmarkEnd w:id="4"/>
    </w:p>
    <w:p w:rsidR="00E40C5C" w:rsidRPr="00731232" w:rsidRDefault="00E40C5C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Para la planificación y el seguimiento se ha utilizado un tablero Trello. Los tableros Trello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permiten agrupar tarjetas en una serie de listas con nombre. Se ha utilizado el esquema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propuesto en [9].</w:t>
      </w:r>
    </w:p>
    <w:p w:rsidR="00E40C5C" w:rsidRPr="00731232" w:rsidRDefault="00E40C5C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El autor ha sido responsable de añadir la mayoría de las historias de usuario a la lista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Backlog. Se trata de un proceso continuo, durante toda la ejecución del proyecto. El director,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como product owner, prioriza las historias, moviendo las tarjetas dentro de la lista Backlog.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Justo antes de cada iteración se realiza una reunión presencial o virtual para revisar la iteración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pasada y planificar la siguiente iteración.</w:t>
      </w:r>
    </w:p>
    <w:p w:rsidR="00E40C5C" w:rsidRPr="00731232" w:rsidRDefault="00E40C5C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Usando la técnica de planning poker (ver [12]) se dimensionan las historias de usuario en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días de trabajo. Esta técnica consiste en un proceso de generación de consenso entre el autor y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el director sobre el tiempo requerido para la ejecución de cada historia de usuario. La unidad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empleada ha sido de un día.</w:t>
      </w:r>
    </w:p>
    <w:p w:rsidR="00E40C5C" w:rsidRPr="00731232" w:rsidRDefault="00E40C5C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El director, como product owner traslada las tarjetas correspondientes a las primeras historias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la lista Backlog a la lista ToDo hasta completar los 10 días de trabajo de la iteración.</w:t>
      </w:r>
    </w:p>
    <w:p w:rsidR="00E40C5C" w:rsidRPr="00731232" w:rsidRDefault="00E40C5C" w:rsidP="001514BB">
      <w:pPr>
        <w:pStyle w:val="Ttulo3"/>
      </w:pPr>
      <w:bookmarkStart w:id="5" w:name="_Toc10572055"/>
      <w:r w:rsidRPr="00731232">
        <w:t>5.1.4. Flujo de trabajo</w:t>
      </w:r>
      <w:bookmarkEnd w:id="5"/>
    </w:p>
    <w:p w:rsidR="00E40C5C" w:rsidRPr="00731232" w:rsidRDefault="00E40C5C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El flujo de trabajo diario del autor corresponde a la siguiente secuencia:</w:t>
      </w:r>
    </w:p>
    <w:p w:rsidR="00E40C5C" w:rsidRPr="00731232" w:rsidRDefault="00E40C5C" w:rsidP="00B60BB4">
      <w:pPr>
        <w:ind w:left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-</w:t>
      </w:r>
      <w:r w:rsidRPr="00731232">
        <w:rPr>
          <w:rFonts w:eastAsiaTheme="majorEastAsia"/>
          <w:lang w:eastAsia="en-US"/>
        </w:rPr>
        <w:t>Dentro de la lista ToDo puede elegirse cualquier tarjeta para trabajar en ella. Antes de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comenzar el trabajo se arrastra la tarjeta a la lista Doing. Esto proporciona información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en tiempo real al director del progreso de la iteración.</w:t>
      </w:r>
    </w:p>
    <w:p w:rsidR="00E40C5C" w:rsidRPr="00731232" w:rsidRDefault="00E40C5C" w:rsidP="00B60BB4">
      <w:pPr>
        <w:ind w:left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-</w:t>
      </w:r>
      <w:r w:rsidRPr="00731232">
        <w:rPr>
          <w:rFonts w:eastAsiaTheme="majorEastAsia"/>
          <w:lang w:eastAsia="en-US"/>
        </w:rPr>
        <w:t>Al terminar una historia de usuario la tarjeta correspondiente se arrastra a la lista QC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(quality control).</w:t>
      </w:r>
    </w:p>
    <w:p w:rsidR="00E40C5C" w:rsidRPr="00731232" w:rsidRDefault="00E40C5C" w:rsidP="00B60BB4">
      <w:pPr>
        <w:ind w:left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-</w:t>
      </w:r>
      <w:r w:rsidRPr="00731232">
        <w:rPr>
          <w:rFonts w:eastAsiaTheme="majorEastAsia"/>
          <w:lang w:eastAsia="en-US"/>
        </w:rPr>
        <w:t>El director, como Scrum Master, revisa que la historia está realmente acabada y, si así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es, la traslada a la lista Done. En caso contrario la traslada a la lista Doing otra vez,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añadiendo un comentario que lo justifica.</w:t>
      </w:r>
    </w:p>
    <w:p w:rsidR="00E40C5C" w:rsidRPr="00731232" w:rsidRDefault="00E40C5C" w:rsidP="00B60BB4">
      <w:pPr>
        <w:ind w:left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-</w:t>
      </w:r>
      <w:r w:rsidRPr="00731232">
        <w:rPr>
          <w:rFonts w:eastAsiaTheme="majorEastAsia"/>
          <w:lang w:eastAsia="en-US"/>
        </w:rPr>
        <w:t>Si en el transcurso del trabajo se encuentra un obstáculo que impide progresar con una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historia, se traslada a la lista Blocked, añadiendo un comentario que lo justifica.</w:t>
      </w:r>
    </w:p>
    <w:p w:rsidR="00E40C5C" w:rsidRDefault="00E40C5C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En todo momento es posible ver el estado global de ejecución del proyecto. Al finalizar, la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lista Done contiene todas las historias de usuario ejecutadas por orden de terminación. Y las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 xml:space="preserve">listas </w:t>
      </w:r>
      <w:r>
        <w:rPr>
          <w:rFonts w:eastAsiaTheme="majorEastAsia"/>
          <w:lang w:eastAsia="en-US"/>
        </w:rPr>
        <w:t>Blocked</w:t>
      </w:r>
      <w:r w:rsidRPr="00731232">
        <w:rPr>
          <w:rFonts w:eastAsiaTheme="majorEastAsia"/>
          <w:lang w:eastAsia="en-US"/>
        </w:rPr>
        <w:t xml:space="preserve"> y Backlog contienen (en este orden) todas las historias de usuario que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corresponderían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a trabajo futuro, ya priorizadas por el director.</w:t>
      </w:r>
    </w:p>
    <w:p w:rsidR="00E40C5C" w:rsidRPr="00731232" w:rsidRDefault="00E40C5C" w:rsidP="00731232">
      <w:pPr>
        <w:rPr>
          <w:rFonts w:eastAsiaTheme="majorEastAsia"/>
          <w:lang w:eastAsia="en-US"/>
        </w:rPr>
      </w:pPr>
    </w:p>
    <w:p w:rsidR="00E40C5C" w:rsidRPr="00731232" w:rsidRDefault="00E40C5C" w:rsidP="001514BB">
      <w:pPr>
        <w:pStyle w:val="Ttulo3"/>
      </w:pPr>
      <w:bookmarkStart w:id="6" w:name="_Toc10572056"/>
      <w:r w:rsidRPr="00731232">
        <w:t>5.1.5. Herramientas de ayuda</w:t>
      </w:r>
      <w:bookmarkEnd w:id="6"/>
    </w:p>
    <w:p w:rsidR="00E40C5C" w:rsidRPr="00731232" w:rsidRDefault="00E40C5C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El proceso de desarrollo está fuertemente ligado a la herramienta Trello. Se trata de una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herramienta colaborativa en línea, que permite mantener una serie de tarjetas agrupadas en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listas con nombre. Cada tarjeta puede tener un título, una descripción, un conjunto de adjuntos,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y un conjunto de comentarios. Trello se ha usado con éxito en la planificación de proyectos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nivel de complejidad muy variable. Por ejemplo, Epic Games utiliza un tablero Trello para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planificar las características a incorporar a cada nueva versión de Unreal Engine. Por otro lado,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un problema de Trello es el manejo limitado de la historia de modificaciones en las tarjetas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y en los movimientos entre listas de tarjetas. Esto dificulta en cierto modo el seguimiento de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los cambios y, sobre todo, la corrección de errores en el proceso. Por este motivo, Trello solo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se ha empleado en la coordinación del trabajo, mientras que toda la gestión de cambios se ha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delegado en otra herramienta.</w:t>
      </w:r>
    </w:p>
    <w:p w:rsidR="00E40C5C" w:rsidRPr="00731232" w:rsidRDefault="00E40C5C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Todo el proyecto ha sido gestionado desde su inicio con una herramienta de control de versiones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distribuido [5] en un repositorio público de GitHub, disponible en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https://github.com/FranciscoMoya/eii-tfg. Cada vez que se completa con éxito una historia de usuario se notifica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mediante un comentario en la tarjeta correspondiente. Este comentario tan solo contiene el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identificador del paquete de cambios (commit) que da por concluida la historia. Todos los stakeholders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pueden consultar la evolución del proyecto en todo momento desde la propia página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del repositorio.</w:t>
      </w:r>
    </w:p>
    <w:p w:rsidR="00E40C5C" w:rsidRPr="00731232" w:rsidRDefault="00E40C5C" w:rsidP="00731232">
      <w:pPr>
        <w:rPr>
          <w:lang w:eastAsia="en-US"/>
        </w:rPr>
      </w:pPr>
    </w:p>
    <w:sectPr w:rsidR="00E40C5C" w:rsidRPr="00731232" w:rsidSect="0073123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A7"/>
    <w:rsid w:val="00005D85"/>
    <w:rsid w:val="0001272B"/>
    <w:rsid w:val="000342E2"/>
    <w:rsid w:val="00036BB1"/>
    <w:rsid w:val="00066F93"/>
    <w:rsid w:val="00070DD8"/>
    <w:rsid w:val="00075A2A"/>
    <w:rsid w:val="00080374"/>
    <w:rsid w:val="00085FD2"/>
    <w:rsid w:val="0009173C"/>
    <w:rsid w:val="0009412E"/>
    <w:rsid w:val="000E2471"/>
    <w:rsid w:val="000F1F69"/>
    <w:rsid w:val="00111FC8"/>
    <w:rsid w:val="0011457B"/>
    <w:rsid w:val="00142793"/>
    <w:rsid w:val="001514BB"/>
    <w:rsid w:val="00167075"/>
    <w:rsid w:val="001A44D0"/>
    <w:rsid w:val="001C500A"/>
    <w:rsid w:val="0020737C"/>
    <w:rsid w:val="002443B9"/>
    <w:rsid w:val="00254CA1"/>
    <w:rsid w:val="002627EC"/>
    <w:rsid w:val="002911D0"/>
    <w:rsid w:val="002B1150"/>
    <w:rsid w:val="002D5422"/>
    <w:rsid w:val="002E3DF5"/>
    <w:rsid w:val="002F55EF"/>
    <w:rsid w:val="0031252D"/>
    <w:rsid w:val="003544F3"/>
    <w:rsid w:val="003630DC"/>
    <w:rsid w:val="003B67C5"/>
    <w:rsid w:val="003C0933"/>
    <w:rsid w:val="00451FF0"/>
    <w:rsid w:val="00462957"/>
    <w:rsid w:val="00462FF9"/>
    <w:rsid w:val="0048799E"/>
    <w:rsid w:val="0052562E"/>
    <w:rsid w:val="00530762"/>
    <w:rsid w:val="00537E1A"/>
    <w:rsid w:val="00572231"/>
    <w:rsid w:val="0059553F"/>
    <w:rsid w:val="00611CFC"/>
    <w:rsid w:val="00650797"/>
    <w:rsid w:val="006925C1"/>
    <w:rsid w:val="00695A5A"/>
    <w:rsid w:val="006C7580"/>
    <w:rsid w:val="006D5ED4"/>
    <w:rsid w:val="006F45C3"/>
    <w:rsid w:val="00706FFD"/>
    <w:rsid w:val="00707734"/>
    <w:rsid w:val="00731232"/>
    <w:rsid w:val="007413B5"/>
    <w:rsid w:val="007C4D5B"/>
    <w:rsid w:val="007E0431"/>
    <w:rsid w:val="007E4187"/>
    <w:rsid w:val="007E5F6F"/>
    <w:rsid w:val="008049E0"/>
    <w:rsid w:val="008177E0"/>
    <w:rsid w:val="00854276"/>
    <w:rsid w:val="00855A87"/>
    <w:rsid w:val="008729C2"/>
    <w:rsid w:val="00873D87"/>
    <w:rsid w:val="008A7435"/>
    <w:rsid w:val="008F080C"/>
    <w:rsid w:val="00901CDE"/>
    <w:rsid w:val="00967AF4"/>
    <w:rsid w:val="00980A67"/>
    <w:rsid w:val="00985988"/>
    <w:rsid w:val="009A43ED"/>
    <w:rsid w:val="009B0AF7"/>
    <w:rsid w:val="009C797F"/>
    <w:rsid w:val="009D2BCD"/>
    <w:rsid w:val="00A06BC3"/>
    <w:rsid w:val="00A11DAD"/>
    <w:rsid w:val="00A12D83"/>
    <w:rsid w:val="00A22F6B"/>
    <w:rsid w:val="00A33983"/>
    <w:rsid w:val="00A575EF"/>
    <w:rsid w:val="00A9015E"/>
    <w:rsid w:val="00A97B3B"/>
    <w:rsid w:val="00AB211E"/>
    <w:rsid w:val="00AB5168"/>
    <w:rsid w:val="00B44116"/>
    <w:rsid w:val="00B60BB4"/>
    <w:rsid w:val="00B70DD2"/>
    <w:rsid w:val="00BA2546"/>
    <w:rsid w:val="00BF4EC4"/>
    <w:rsid w:val="00C27FFD"/>
    <w:rsid w:val="00C4287F"/>
    <w:rsid w:val="00C73454"/>
    <w:rsid w:val="00C97FC2"/>
    <w:rsid w:val="00CA79A7"/>
    <w:rsid w:val="00CC2EFA"/>
    <w:rsid w:val="00CD6A56"/>
    <w:rsid w:val="00D2074B"/>
    <w:rsid w:val="00D31BC1"/>
    <w:rsid w:val="00D32F75"/>
    <w:rsid w:val="00D45A56"/>
    <w:rsid w:val="00DA6975"/>
    <w:rsid w:val="00DC3D95"/>
    <w:rsid w:val="00DC4445"/>
    <w:rsid w:val="00DE53E6"/>
    <w:rsid w:val="00DE6E07"/>
    <w:rsid w:val="00DF1344"/>
    <w:rsid w:val="00E22B23"/>
    <w:rsid w:val="00E40C5C"/>
    <w:rsid w:val="00E4168D"/>
    <w:rsid w:val="00E44EC3"/>
    <w:rsid w:val="00E57E15"/>
    <w:rsid w:val="00EB5943"/>
    <w:rsid w:val="00ED5CFA"/>
    <w:rsid w:val="00F52AD0"/>
    <w:rsid w:val="00FB4795"/>
    <w:rsid w:val="00FC5ED8"/>
    <w:rsid w:val="00FE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2D54A-4BB9-448F-B5A7-AE4BEDB5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454"/>
  </w:style>
  <w:style w:type="paragraph" w:styleId="Ttulo1">
    <w:name w:val="heading 1"/>
    <w:basedOn w:val="Normal"/>
    <w:next w:val="Normal"/>
    <w:link w:val="Ttulo1Car"/>
    <w:uiPriority w:val="9"/>
    <w:qFormat/>
    <w:rsid w:val="00CA7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7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79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7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CA7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CA79A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A79A7"/>
    <w:pPr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39"/>
    <w:rsid w:val="00CA79A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60B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0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D5222-6D40-47E4-A7F0-7128AF3F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8886</TotalTime>
  <Pages>1</Pages>
  <Words>1196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17</cp:revision>
  <dcterms:created xsi:type="dcterms:W3CDTF">2019-02-12T09:56:00Z</dcterms:created>
  <dcterms:modified xsi:type="dcterms:W3CDTF">2019-06-02T16:30:00Z</dcterms:modified>
</cp:coreProperties>
</file>