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Errores detectados por las pruebas</w:t>
      </w:r>
    </w:p>
    <w:p>
      <w:r>
        <w:t>TP Calidad de Software – Clínica. Resultado de ejecutar las suites de prueba: 63 tests, 57 pasan, 1 falla y 5 dan error. El código fuente no fue modificado.</w:t>
      </w:r>
    </w:p>
    <w:p>
      <w:pPr>
        <w:pStyle w:val="Heading1"/>
      </w:pPr>
      <w:r>
        <w:t>1. Tests que fallan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Resultado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Causa</w:t>
            </w:r>
          </w:p>
        </w:tc>
      </w:tr>
      <w:tr>
        <w:tc>
          <w:tcPr>
            <w:tcW w:type="dxa" w:w="2880"/>
          </w:tcPr>
          <w:p>
            <w:r>
              <w:t>TestAsociadoDTO.testSetNumero_ValorLimite</w:t>
            </w:r>
          </w:p>
        </w:tc>
        <w:tc>
          <w:tcPr>
            <w:tcW w:type="dxa" w:w="2880"/>
          </w:tcPr>
          <w:p>
            <w:r>
              <w:t>Falla (AssertionError)</w:t>
            </w:r>
          </w:p>
        </w:tc>
        <w:tc>
          <w:tcPr>
            <w:tcW w:type="dxa" w:w="2880"/>
          </w:tcPr>
          <w:p>
            <w:r>
              <w:t>setNumero exige numero &gt; 0 y el SRS pide numero &gt;= 0. El valor límite 0 es rechazado.</w:t>
            </w:r>
          </w:p>
        </w:tc>
      </w:tr>
      <w:tr>
        <w:tc>
          <w:tcPr>
            <w:tcW w:type="dxa" w:w="2880"/>
          </w:tcPr>
          <w:p>
            <w:r>
              <w:t>TestDaoCargar.testCargar_PrimerId</w:t>
            </w:r>
          </w:p>
        </w:tc>
        <w:tc>
          <w:tcPr>
            <w:tcW w:type="dxa" w:w="2880"/>
          </w:tcPr>
          <w:p>
            <w:r>
              <w:t>Error: Before start of result set</w:t>
            </w:r>
          </w:p>
        </w:tc>
        <w:tc>
          <w:tcPr>
            <w:tcW w:type="dxa" w:w="2880"/>
          </w:tcPr>
          <w:p>
            <w:r>
              <w:t>cargar(id) no llama a resultado.next() antes de leer.</w:t>
            </w:r>
          </w:p>
        </w:tc>
      </w:tr>
      <w:tr>
        <w:tc>
          <w:tcPr>
            <w:tcW w:type="dxa" w:w="2880"/>
          </w:tcPr>
          <w:p>
            <w:r>
              <w:t>TestDaoCargar.testCargar_UltimoId</w:t>
            </w:r>
          </w:p>
        </w:tc>
        <w:tc>
          <w:tcPr>
            <w:tcW w:type="dxa" w:w="2880"/>
          </w:tcPr>
          <w:p>
            <w:r>
              <w:t>Error: Before start of result set</w:t>
            </w:r>
          </w:p>
        </w:tc>
        <w:tc>
          <w:tcPr>
            <w:tcW w:type="dxa" w:w="2880"/>
          </w:tcPr>
          <w:p>
            <w:r>
              <w:t>Ídem.</w:t>
            </w:r>
          </w:p>
        </w:tc>
      </w:tr>
      <w:tr>
        <w:tc>
          <w:tcPr>
            <w:tcW w:type="dxa" w:w="2880"/>
          </w:tcPr>
          <w:p>
            <w:r>
              <w:t>TestDaoCargar.testCargar_IdIntermedio</w:t>
            </w:r>
          </w:p>
        </w:tc>
        <w:tc>
          <w:tcPr>
            <w:tcW w:type="dxa" w:w="2880"/>
          </w:tcPr>
          <w:p>
            <w:r>
              <w:t>Error: Before start of result set</w:t>
            </w:r>
          </w:p>
        </w:tc>
        <w:tc>
          <w:tcPr>
            <w:tcW w:type="dxa" w:w="2880"/>
          </w:tcPr>
          <w:p>
            <w:r>
              <w:t>Ídem.</w:t>
            </w:r>
          </w:p>
        </w:tc>
      </w:tr>
      <w:tr>
        <w:tc>
          <w:tcPr>
            <w:tcW w:type="dxa" w:w="2880"/>
          </w:tcPr>
          <w:p>
            <w:r>
              <w:t>TestDaoCargar.testCargar_IdInexistente</w:t>
            </w:r>
          </w:p>
        </w:tc>
        <w:tc>
          <w:tcPr>
            <w:tcW w:type="dxa" w:w="2880"/>
          </w:tcPr>
          <w:p>
            <w:r>
              <w:t>Error: Illegal operation on empty result set</w:t>
            </w:r>
          </w:p>
        </w:tc>
        <w:tc>
          <w:tcPr>
            <w:tcW w:type="dxa" w:w="2880"/>
          </w:tcPr>
          <w:p>
            <w:r>
              <w:t>Ídem. Además, para un id inexistente se espera null.</w:t>
            </w:r>
          </w:p>
        </w:tc>
      </w:tr>
      <w:tr>
        <w:tc>
          <w:tcPr>
            <w:tcW w:type="dxa" w:w="2880"/>
          </w:tcPr>
          <w:p>
            <w:r>
              <w:t>TestDaoActualizar.testActualizar_ModificaSoloElAsociadoIndicado</w:t>
            </w:r>
          </w:p>
        </w:tc>
        <w:tc>
          <w:tcPr>
            <w:tcW w:type="dxa" w:w="2880"/>
          </w:tcPr>
          <w:p>
            <w:r>
              <w:t>Error: Duplicate entry 87654321</w:t>
            </w:r>
          </w:p>
        </w:tc>
        <w:tc>
          <w:tcPr>
            <w:tcW w:type="dxa" w:w="2880"/>
          </w:tcPr>
          <w:p>
            <w:r>
              <w:t>El UPDATE siempre modifica el asociado con id 1.</w:t>
            </w:r>
          </w:p>
        </w:tc>
      </w:tr>
    </w:tbl>
    <w:p>
      <w:pPr>
        <w:pStyle w:val="Heading1"/>
      </w:pPr>
      <w:r>
        <w:t>2. Problemas encontrados en el código</w:t>
      </w:r>
    </w:p>
    <w:p>
      <w:r>
        <w:t>Detectados por los tests:</w:t>
      </w:r>
    </w:p>
    <w:p>
      <w:pPr>
        <w:pStyle w:val="ListBullet"/>
      </w:pPr>
      <w:r>
        <w:t>AsociadoDTO.setNumero (AsociadoDTO.java:87): assert numero &gt; 0; debería ser numero &gt;= 0 según el SRS 3.1.</w:t>
      </w:r>
    </w:p>
    <w:p>
      <w:pPr>
        <w:pStyle w:val="ListBullet"/>
      </w:pPr>
      <w:r>
        <w:t>DataAccessObject.cargar(int id): nunca llama a resultado.next(), por lo que siempre lanza SQLException, exista o no el asociado.</w:t>
      </w:r>
    </w:p>
    <w:p>
      <w:pPr>
        <w:pStyle w:val="ListBullet"/>
      </w:pPr>
      <w:r>
        <w:t>BaseDeDatos.ejecutarActualizacion: stmt.setInt(8, 1) deja fijo el WHERE id = 1. Cualquier actualizar() modifica siempre la fila con id 1. La causa de fondo es que Asociado y AsociadoDTO no guardan el id, así que no se sabe qué fila actualizar. Si el asociado tiene otro DNI, además puede chocar con la restricción UNIQUE.</w:t>
      </w:r>
    </w:p>
    <w:p>
      <w:pPr>
        <w:pStyle w:val="ListBullet"/>
      </w:pPr>
      <w:r>
        <w:t>Efecto oculto del anterior: testActualizar_CambiaCalle pasa solo porque el DNI 12345678 es justamente el del id 1.</w:t>
      </w:r>
    </w:p>
    <w:p>
      <w:r>
        <w:t>Observados al revisar el código (ningún test falla por ellos):</w:t>
      </w:r>
    </w:p>
    <w:p>
      <w:pPr>
        <w:pStyle w:val="ListBullet"/>
      </w:pPr>
      <w:r>
        <w:t>DataAccessObject.eliminar: el assert compara el DNI con "" y no con null. El null igualmente se atrapa más abajo, en BaseDeDatos.ejecutarDelete.</w:t>
      </w:r>
    </w:p>
    <w:p>
      <w:pPr>
        <w:pStyle w:val="ListBullet"/>
      </w:pPr>
      <w:r>
        <w:t>DataAccessObject.CrearDTO(int id, ...): recibe el id pero lo ignora, porque AsociadoDTO no tiene ese atributo.</w:t>
      </w:r>
    </w:p>
    <w:p>
      <w:pPr>
        <w:pStyle w:val="ListBullet"/>
      </w:pPr>
      <w:r>
        <w:t>Domicilio: assert numero &gt; 0; el SRS pide numero &gt;= 0 para el número de domicilio.</w:t>
      </w:r>
    </w:p>
    <w:p>
      <w:pPr>
        <w:pStyle w:val="ListBullet"/>
      </w:pPr>
      <w:r>
        <w:t>BaseDeDatos.ejecutarConsulta: no cierra el PreparedStatement (el cierre está comentado) y deja el recurso abierto.</w:t>
      </w:r>
    </w:p>
    <w:p>
      <w:pPr>
        <w:pStyle w:val="ListBullet"/>
      </w:pPr>
      <w:r>
        <w:t>BaseDeDatos.abrirConexion e iniciarBD: capturan la SQLException y solo hacen printStackTrace. Si el servidor está caído o las credenciales son incorrectas, no se avisa y getConexion() queda en null.</w:t>
      </w:r>
    </w:p>
    <w:p>
      <w:pPr>
        <w:pStyle w:val="ListBullet"/>
      </w:pPr>
      <w:r>
        <w:t>BaseDeDatos.cerrarConexion: cierra la conexión pero el Singleton conserva la instancia, por lo que no se puede volver a conectar sin reiniciarlo.</w:t>
      </w:r>
    </w:p>
    <w:p>
      <w:pPr>
        <w:pStyle w:val="Heading1"/>
      </w:pPr>
      <w:r>
        <w:t>3. Notas sobre las pruebas</w:t>
      </w:r>
    </w:p>
    <w:p>
      <w:pPr>
        <w:pStyle w:val="ListBullet"/>
      </w:pPr>
      <w:r>
        <w:t>Los tests de integración necesitan MySQL local, usuario progra_c / progra_c y la dependencia mysql-connector-j en el pom.xml.</w:t>
      </w:r>
    </w:p>
    <w:p>
      <w:pPr>
        <w:pStyle w:val="ListBullet"/>
      </w:pPr>
      <w:r>
        <w:t>El fixture reinicia el Singleton por reflexión (campo estático privado instancia) para devolver cada test a un estado limpio.</w:t>
      </w:r>
    </w:p>
    <w:p>
      <w:pPr>
        <w:pStyle w:val="ListBullet"/>
      </w:pPr>
      <w:r>
        <w:t>Las clases erróneas de la conexión (servidor caído, credenciales incorrectas) se prueban a mano cambiando las constantes de BaseDeDatos.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