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RF2: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una bodega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db.bodegas.insertOne({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_id: ObjectId(),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nombre: "Bodega Principal",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tamano: "1000 m2",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productos: [],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recepciones: [],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sucursal: ObjectId("sucursal_id")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Borrar una bodega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db.bodegas.deleteOne({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_id: ObjectId("bodega_id")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RF4: Crear una categoría de producto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db.categorias.insertOne({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_id: ObjectId(),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codigo: "CAT001",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nombre: "Electrónicos",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descripcion: "Categoría de productos electrónicos",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caracteristicasAlmacenamiento: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temperatura: "15-25°C",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humedad: "50-70%"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leerla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db.categorias.find({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 codigo: "CAT001"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nombre: "Electrónicos"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RF5 - CREAR UN PRODUCTO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db.productos.insertOne({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_id: ObjectId(),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codigo: "PROD001",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nombre: "Laptop XYZ",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categoria: ObjectId("categoria_id"),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precioUnitarioVenta: 1500.00,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presentacion: "Unidad",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cantidadPresentacion: 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unidadMedida: "Unidad",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fechaExpiracion: ISODate("2025-12-31"),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especificacionEmpacado: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volumenCm3: 3000,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pesoGr: 2500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leerla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db.productos.find({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 codigo: "PROD001"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 nombre: "Laptop XYZ"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actualizar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db.productos.updateOne(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 codigo: "PROD001"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 $set: { precioUnitarioVenta: 1600.00 }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RF6 - CREAR UNA ORDEN DE COMPRA PARA UNA SUCURSAL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db.ordenesCompra.insertOne({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_id: ObjectId(),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fechaCreacion: ISODate("2024-11-29"),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sucursal: ObjectId("sucursal_id"),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proveedor: ObjectId("proveedor_id"),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fechaEntrega: ISODate("2024-12-15"),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detalleProductos: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producto: ObjectId("producto_id1"),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cantidad: 10,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precioUnitario: 50.00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producto: ObjectId("producto_id2"),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cantidad: 20,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precioUnitario: 30.00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estado: "vigente"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RF7 – LEER UNA ORDEN DE COMPRA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db.ordenesCompra.find({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_id: ObjectId("orden_compra_id")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RFC1 - MOSTRAR LOS PRODUCTOS QUE CUMPLEN CON CIERTA CARACTERÍSTICA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db.productos.find({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$and: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 precioUnitarioVenta: { $gte: 500, $lte: 1000 }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 fechaExpiracion: { $gte: ISODate("2025-01-01") }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 _id: { $in: db.bodegas.find({ sucursal: ObjectId("sucursal_id") }).products }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 categoria: ObjectId("categoria_id")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RFC2 - INVENTARIO DE PRODUCTOS EN UNA SUCURSAL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db.bodegas.aggregate([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{ $match: { sucursal: ObjectId("sucursal_id") }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 $unwind: "$productos"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{ $lookup: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from: "productos",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localField: "productos",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as: "producto"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 $project: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nombreProducto: "$producto.nombre",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cantidadDisponible: 1,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cantidadMinima: 1,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costoPromedio: 1,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bodega: "$nombre"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