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B8A13" w14:textId="77777777" w:rsidR="00123C06" w:rsidRDefault="00123C06" w:rsidP="00123C06">
      <w:pPr>
        <w:pStyle w:val="ListParagraph"/>
        <w:numPr>
          <w:ilvl w:val="0"/>
          <w:numId w:val="1"/>
        </w:numPr>
        <w:rPr>
          <w:lang w:val="es-GT"/>
        </w:rPr>
      </w:pPr>
      <w:r w:rsidRPr="00123C06">
        <w:rPr>
          <w:lang w:val="es-GT"/>
        </w:rPr>
        <w:t>¿Qué sucede con el Program Counter cuando sucede una interrupción?</w:t>
      </w:r>
    </w:p>
    <w:p w14:paraId="50A7FA9B" w14:textId="66F85688" w:rsidR="00123C06" w:rsidRDefault="00123C06" w:rsidP="00123C06">
      <w:pPr>
        <w:pStyle w:val="ListParagraph"/>
        <w:numPr>
          <w:ilvl w:val="0"/>
          <w:numId w:val="2"/>
        </w:numPr>
        <w:rPr>
          <w:lang w:val="es-GT"/>
        </w:rPr>
      </w:pPr>
      <w:r>
        <w:rPr>
          <w:lang w:val="es-GT"/>
        </w:rPr>
        <w:t>Primero se guarda en la pila la dirección actual del program counter, de ahí se carga en el pc la derricion del vector de interrupción. Cuando ya se termino la interrupción, es necesario poner reti para recuperar el valor del PC desde la pila y continuar ejecutando el programa.</w:t>
      </w:r>
    </w:p>
    <w:p w14:paraId="6814C635" w14:textId="77777777" w:rsidR="00123C06" w:rsidRDefault="00123C06" w:rsidP="00123C06">
      <w:pPr>
        <w:pStyle w:val="ListParagraph"/>
        <w:numPr>
          <w:ilvl w:val="0"/>
          <w:numId w:val="1"/>
        </w:numPr>
        <w:rPr>
          <w:lang w:val="es-GT"/>
        </w:rPr>
      </w:pPr>
      <w:r w:rsidRPr="00123C06">
        <w:rPr>
          <w:lang w:val="es-GT"/>
        </w:rPr>
        <w:t>¿Para qué sirven los registros PCICR, PCMSK0 y TIMSK0?</w:t>
      </w:r>
    </w:p>
    <w:p w14:paraId="42721462" w14:textId="0A4B4544" w:rsidR="00123C06" w:rsidRDefault="00123C06" w:rsidP="00123C06">
      <w:pPr>
        <w:pStyle w:val="ListParagraph"/>
        <w:numPr>
          <w:ilvl w:val="0"/>
          <w:numId w:val="2"/>
        </w:numPr>
        <w:rPr>
          <w:lang w:val="es-GT"/>
        </w:rPr>
      </w:pPr>
      <w:r>
        <w:rPr>
          <w:lang w:val="es-GT"/>
        </w:rPr>
        <w:t>PCIR sirve para habilitar o deshabilitar por grupos las interrupciones por cambio de pin.</w:t>
      </w:r>
    </w:p>
    <w:p w14:paraId="62556CAE" w14:textId="562BC441" w:rsidR="00951D6B" w:rsidRDefault="00123C06" w:rsidP="00123C06">
      <w:pPr>
        <w:pStyle w:val="ListParagraph"/>
        <w:numPr>
          <w:ilvl w:val="0"/>
          <w:numId w:val="1"/>
        </w:numPr>
        <w:rPr>
          <w:lang w:val="es-GT"/>
        </w:rPr>
      </w:pPr>
      <w:r w:rsidRPr="00123C06">
        <w:rPr>
          <w:lang w:val="es-GT"/>
        </w:rPr>
        <w:t>¿Para qué sirven las instrucciones CLI y SEI?</w:t>
      </w:r>
    </w:p>
    <w:p w14:paraId="7A9733C2" w14:textId="03BDE503" w:rsidR="00123C06" w:rsidRPr="00123C06" w:rsidRDefault="00123C06" w:rsidP="00123C06">
      <w:pPr>
        <w:pStyle w:val="ListParagraph"/>
        <w:numPr>
          <w:ilvl w:val="0"/>
          <w:numId w:val="2"/>
        </w:numPr>
        <w:rPr>
          <w:lang w:val="es-GT"/>
        </w:rPr>
      </w:pPr>
      <w:r>
        <w:rPr>
          <w:lang w:val="es-GT"/>
        </w:rPr>
        <w:t>SEI activa las interrupciones globales, mientras que CLI las desactiva.</w:t>
      </w:r>
    </w:p>
    <w:sectPr w:rsidR="00123C06" w:rsidRPr="00123C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B1DD2"/>
    <w:multiLevelType w:val="hybridMultilevel"/>
    <w:tmpl w:val="81788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C45BD3"/>
    <w:multiLevelType w:val="hybridMultilevel"/>
    <w:tmpl w:val="340645B6"/>
    <w:lvl w:ilvl="0" w:tplc="7F0436D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23494940">
    <w:abstractNumId w:val="0"/>
  </w:num>
  <w:num w:numId="2" w16cid:durableId="1495416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B4A"/>
    <w:rsid w:val="000535C2"/>
    <w:rsid w:val="000E3C94"/>
    <w:rsid w:val="00123C06"/>
    <w:rsid w:val="00371B4A"/>
    <w:rsid w:val="00951D6B"/>
    <w:rsid w:val="00D64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1891A"/>
  <w15:chartTrackingRefBased/>
  <w15:docId w15:val="{A357C620-6B06-41AA-862F-4DD7C3F5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B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B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B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B4A"/>
    <w:rPr>
      <w:rFonts w:eastAsiaTheme="majorEastAsia" w:cstheme="majorBidi"/>
      <w:color w:val="272727" w:themeColor="text1" w:themeTint="D8"/>
    </w:rPr>
  </w:style>
  <w:style w:type="paragraph" w:styleId="Title">
    <w:name w:val="Title"/>
    <w:basedOn w:val="Normal"/>
    <w:next w:val="Normal"/>
    <w:link w:val="TitleChar"/>
    <w:uiPriority w:val="10"/>
    <w:qFormat/>
    <w:rsid w:val="00371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B4A"/>
    <w:pPr>
      <w:spacing w:before="160"/>
      <w:jc w:val="center"/>
    </w:pPr>
    <w:rPr>
      <w:i/>
      <w:iCs/>
      <w:color w:val="404040" w:themeColor="text1" w:themeTint="BF"/>
    </w:rPr>
  </w:style>
  <w:style w:type="character" w:customStyle="1" w:styleId="QuoteChar">
    <w:name w:val="Quote Char"/>
    <w:basedOn w:val="DefaultParagraphFont"/>
    <w:link w:val="Quote"/>
    <w:uiPriority w:val="29"/>
    <w:rsid w:val="00371B4A"/>
    <w:rPr>
      <w:i/>
      <w:iCs/>
      <w:color w:val="404040" w:themeColor="text1" w:themeTint="BF"/>
    </w:rPr>
  </w:style>
  <w:style w:type="paragraph" w:styleId="ListParagraph">
    <w:name w:val="List Paragraph"/>
    <w:basedOn w:val="Normal"/>
    <w:uiPriority w:val="34"/>
    <w:qFormat/>
    <w:rsid w:val="00371B4A"/>
    <w:pPr>
      <w:ind w:left="720"/>
      <w:contextualSpacing/>
    </w:pPr>
  </w:style>
  <w:style w:type="character" w:styleId="IntenseEmphasis">
    <w:name w:val="Intense Emphasis"/>
    <w:basedOn w:val="DefaultParagraphFont"/>
    <w:uiPriority w:val="21"/>
    <w:qFormat/>
    <w:rsid w:val="00371B4A"/>
    <w:rPr>
      <w:i/>
      <w:iCs/>
      <w:color w:val="0F4761" w:themeColor="accent1" w:themeShade="BF"/>
    </w:rPr>
  </w:style>
  <w:style w:type="paragraph" w:styleId="IntenseQuote">
    <w:name w:val="Intense Quote"/>
    <w:basedOn w:val="Normal"/>
    <w:next w:val="Normal"/>
    <w:link w:val="IntenseQuoteChar"/>
    <w:uiPriority w:val="30"/>
    <w:qFormat/>
    <w:rsid w:val="00371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B4A"/>
    <w:rPr>
      <w:i/>
      <w:iCs/>
      <w:color w:val="0F4761" w:themeColor="accent1" w:themeShade="BF"/>
    </w:rPr>
  </w:style>
  <w:style w:type="character" w:styleId="IntenseReference">
    <w:name w:val="Intense Reference"/>
    <w:basedOn w:val="DefaultParagraphFont"/>
    <w:uiPriority w:val="32"/>
    <w:qFormat/>
    <w:rsid w:val="00371B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90</Words>
  <Characters>519</Characters>
  <Application>Microsoft Office Word</Application>
  <DocSecurity>0</DocSecurity>
  <Lines>4</Lines>
  <Paragraphs>1</Paragraphs>
  <ScaleCrop>false</ScaleCrop>
  <Company/>
  <LinksUpToDate>false</LinksUpToDate>
  <CharactersWithSpaces>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Alonso</dc:creator>
  <cp:keywords/>
  <dc:description/>
  <cp:lastModifiedBy>Julian Alonso</cp:lastModifiedBy>
  <cp:revision>2</cp:revision>
  <cp:lastPrinted>2026-02-17T19:53:00Z</cp:lastPrinted>
  <dcterms:created xsi:type="dcterms:W3CDTF">2026-02-17T19:49:00Z</dcterms:created>
  <dcterms:modified xsi:type="dcterms:W3CDTF">2026-02-17T19:53:00Z</dcterms:modified>
</cp:coreProperties>
</file>