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480" w:lineRule="auto"/>
        <w:jc w:val="left"/>
      </w:pPr>
      <w:r>
        <w:rPr>
          <w:rFonts w:ascii="Times New Roman" w:hAnsi="Times New Roman"/>
          <w:b/>
          <w:i w:val="0"/>
          <w:sz w:val="28"/>
        </w:rPr>
        <w:t>Author Statements for EID Submission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 w:val="0"/>
          <w:sz w:val="24"/>
        </w:rPr>
        <w:t>Ethics Statement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This study used aggregate, publicly available surveillance data at the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country-year level. No individual-level, clinical, address-level, or restricted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human-subject data were accessed. Institutional review was not required for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secondary analysis of publicly available aggregate data.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 w:val="0"/>
          <w:sz w:val="24"/>
        </w:rPr>
        <w:t>Funding Statement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No external funding was received for this work.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 w:val="0"/>
          <w:sz w:val="24"/>
        </w:rPr>
        <w:t>Competing Interests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The author declares no competing interests.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 w:val="0"/>
          <w:sz w:val="24"/>
        </w:rPr>
        <w:t>AI Disclosure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Artificial intelligence tools were used to assist with manuscript planning,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language editing, and pre-submission quality checks. No confidential or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nonpublic data were entered into AI tools. The author verified all analyses,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references, and claims and accepts responsibility for the final manuscript. No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AI-generated figures were used.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 w:val="0"/>
          <w:sz w:val="24"/>
        </w:rPr>
        <w:t>Data and Code Availability Statement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All analysis code, processed public-data tables, data dictionaries, and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reproducibility scripts are archived at https://doi.org/10.5281/zenodo.20150542.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Before final submission, this DOI must be verified against the final clean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archive version.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Source data were obtained from: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ECDC Annual Epidemiological Reports (https://www.ecdc.europa.eu)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World Bank Open Data (https://data.worldbank.org)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FAOSTAT (https://www.fao.org/faostat)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TerraClimate (https://www.climatologylab.org/terraclimate.html)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Natural Earth (https://www.naturalearthdata.com)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No individual-level, clinical, address-level, or restricted data were used.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 w:val="0"/>
          <w:sz w:val="24"/>
        </w:rPr>
        <w:t>CRediT Author Contributions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Julian Juan: Conceptualization, Data curation, Formal analysis, Investigation,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Methodology, Software, Validation, Visualization, Writing - original draft,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Writing - review and editing.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 w:val="0"/>
          <w:sz w:val="24"/>
        </w:rPr>
        <w:t>Biographical Sketch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Julian Juan is an independent researcher interested in reproducible infectious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disease surveillance, probabilistic evaluation, and public-health modeling.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 w:val="0"/>
          <w:sz w:val="24"/>
        </w:rPr>
        <w:t>ORCID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0009-0003-7234-2245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 w:val="0"/>
          <w:sz w:val="24"/>
        </w:rPr>
        <w:t>Keywords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hantavirus; zoonoses; disease surveillance; European Union; European Economic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Area; probabilistic forecasting; calibration; public health surveillance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  <w:lnNumType w:start="1" w:countBy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