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auto"/>
        <w:jc w:val="left"/>
      </w:pPr>
      <w:r>
        <w:rPr>
          <w:rFonts w:ascii="Times New Roman" w:hAnsi="Times New Roman"/>
          <w:b/>
          <w:i w:val="0"/>
          <w:sz w:val="28"/>
        </w:rPr>
        <w:t>Author Statements for EID Submission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Ethics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This study used aggregate, publicly available surveillance data at the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country-year level. No individual-level, clinical, address-level, or restricted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human-subject data were accessed. Institutional review was not required for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secondary analysis of publicly available aggregate data.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Funding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external funding was received for this work.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Competing Interests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The author declares no competing interests.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AI Disclosure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tools were used to assist with manuscript planning,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language editing, and pre-submission quality checks. No confidential or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nonpublic data were entered into AI tools. The author verified all analyses,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references, and claims and accepts responsibility for the final manuscript. No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AI-generated figures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Data and Code Availability Statement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All analysis code, processed public-data tables, data dictionaries, and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reproducibility scripts are archived at https://doi.org/10.5281/zenodo.20150542.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Before final submission, this DOI must be verified against the final clean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archive version.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Source data were obtained from: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ECDC Annual Epidemiological Reports (https://www.ecdc.europa.eu)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World Bank Open Data (https://data.worldbank.org)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FAOSTAT (https://www.fao.org/faostat)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TerraClimate (https://www.climatologylab.org/terraclimate.html)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- Natural Earth (https://www.naturalearthdata.com)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No individual-level, clinical, address-level, or restricted data were used.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CRediT Author Contributions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Juan: Conceptualization, Data curation, Formal analysis, Investigation,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Methodology, Software, Validation, Visualization, Writing - original draft,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Writing - review and editing.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Author Biography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Julian Juan is an independent researcher interested in reproducible infectious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disease surveillance, probabilistic evaluation, and public-health modeling.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ORCID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0009-0003-7234-2245</w:t>
      </w:r>
    </w:p>
    <w:p>
      <w:pPr>
        <w:spacing w:before="120" w:after="0" w:line="480" w:lineRule="auto"/>
        <w:jc w:val="left"/>
      </w:pPr>
      <w:r>
        <w:rPr>
          <w:rFonts w:ascii="Times New Roman" w:hAnsi="Times New Roman"/>
          <w:b/>
          <w:i w:val="0"/>
          <w:sz w:val="24"/>
        </w:rPr>
        <w:t>Keywords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hantavirus; zoonoses; disease surveillance; European Union; European Economic</w:t>
      </w:r>
    </w:p>
    <w:p>
      <w:pPr>
        <w:spacing w:before="0" w:after="0" w:line="480" w:lineRule="auto"/>
        <w:jc w:val="left"/>
      </w:pPr>
      <w:r>
        <w:rPr>
          <w:rFonts w:ascii="Times New Roman" w:hAnsi="Times New Roman"/>
          <w:b w:val="0"/>
          <w:i w:val="0"/>
          <w:sz w:val="24"/>
        </w:rPr>
        <w:t>Area; probabilistic forecasting; calibration; public health surveillance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  <w:lnNumType w:start="1" w:countBy="1" w:restart="continuous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