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7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7-19 at 12.45.5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rFonts w:ascii="Arial" w:hAnsi="Arial" w:eastAsia="Arial"/>
          <w:b w:val="0"/>
          <w:i w:val="0"/>
          <w:color w:val="111827"/>
          <w:sz w:val="48"/>
        </w:rPr>
        <w:t>Manual de identidad visual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F0643A"/>
          <w:sz w:val="25"/>
        </w:rPr>
        <w:t>Menuly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555555"/>
          <w:sz w:val="22"/>
        </w:rPr>
        <w:t>SaaS de cartas digitales interactivas para restaurantes</w:t>
      </w:r>
    </w:p>
    <w:p>
      <w:pPr>
        <w:pStyle w:val="Heading1"/>
      </w:pPr>
      <w:r>
        <w:t>1. Esencia de marca</w:t>
      </w:r>
    </w:p>
    <w:p>
      <w:r>
        <w:t>Menuly es una solución SaaS para restaurantes que combina tecnología, claridad y una experiencia visual cuidada.</w:t>
      </w:r>
    </w:p>
    <w:p>
      <w:r>
        <w:t>La identidad debe sentirse moderna, confiable y elegante, con un punto premium y sin exceso decorativo.</w:t>
      </w:r>
    </w:p>
    <w:p>
      <w:pPr>
        <w:pStyle w:val="Heading1"/>
      </w:pPr>
      <w:r>
        <w:t>2. Logo</w:t>
      </w:r>
    </w:p>
    <w:p>
      <w:r>
        <w:t>El logo principal se compone del símbolo circular con la 'm' estilizada y la palabra Menuly en logotipo tipográfico.</w:t>
      </w:r>
    </w:p>
    <w:p>
      <w:r>
        <w:t>La versión preferida es la horizontal, porque funciona bien en web, app, email y materiales comerciales.</w:t>
      </w:r>
    </w:p>
    <w:p>
      <w:pPr>
        <w:pStyle w:val="Heading2"/>
      </w:pPr>
      <w:r>
        <w:t>Usos correctos</w:t>
      </w:r>
    </w:p>
    <w:p>
      <w:pPr>
        <w:ind w:left="360" w:hanging="216"/>
      </w:pPr>
      <w:r>
        <w:rPr>
          <w:rFonts w:ascii="Arial" w:hAnsi="Arial" w:eastAsia="Arial"/>
          <w:b w:val="0"/>
          <w:i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827"/>
          <w:sz w:val="21"/>
        </w:rPr>
        <w:t>Usar el logo sobre fondo blanco, marfil o muy claro.</w:t>
      </w:r>
    </w:p>
    <w:p>
      <w:pPr>
        <w:ind w:left="360" w:hanging="216"/>
      </w:pPr>
      <w:r>
        <w:rPr>
          <w:rFonts w:ascii="Arial" w:hAnsi="Arial" w:eastAsia="Arial"/>
          <w:b w:val="0"/>
          <w:i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827"/>
          <w:sz w:val="21"/>
        </w:rPr>
        <w:t>Mantener suficiente aire alrededor del logotipo.</w:t>
      </w:r>
    </w:p>
    <w:p>
      <w:pPr>
        <w:ind w:left="360" w:hanging="216"/>
      </w:pPr>
      <w:r>
        <w:rPr>
          <w:rFonts w:ascii="Arial" w:hAnsi="Arial" w:eastAsia="Arial"/>
          <w:b w:val="0"/>
          <w:i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827"/>
          <w:sz w:val="21"/>
        </w:rPr>
        <w:t>Usar el símbolo solo cuando el espacio sea reducido, como favicon o avatar.</w:t>
      </w:r>
    </w:p>
    <w:p>
      <w:pPr>
        <w:pStyle w:val="Heading2"/>
      </w:pPr>
      <w:r>
        <w:t>Usos incorrectos</w:t>
      </w:r>
    </w:p>
    <w:p>
      <w:pPr>
        <w:ind w:left="360" w:hanging="216"/>
      </w:pPr>
      <w:r>
        <w:rPr>
          <w:rFonts w:ascii="Arial" w:hAnsi="Arial" w:eastAsia="Arial"/>
          <w:b w:val="0"/>
          <w:i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827"/>
          <w:sz w:val="21"/>
        </w:rPr>
        <w:t>No deformar ni inclinar el logo.</w:t>
      </w:r>
    </w:p>
    <w:p>
      <w:pPr>
        <w:ind w:left="360" w:hanging="216"/>
      </w:pPr>
      <w:r>
        <w:rPr>
          <w:rFonts w:ascii="Arial" w:hAnsi="Arial" w:eastAsia="Arial"/>
          <w:b w:val="0"/>
          <w:i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827"/>
          <w:sz w:val="21"/>
        </w:rPr>
        <w:t>No cambiar los colores por otros no definidos.</w:t>
      </w:r>
    </w:p>
    <w:p>
      <w:pPr>
        <w:ind w:left="360" w:hanging="216"/>
      </w:pPr>
      <w:r>
        <w:rPr>
          <w:rFonts w:ascii="Arial" w:hAnsi="Arial" w:eastAsia="Arial"/>
          <w:b w:val="0"/>
          <w:i w:val="0"/>
          <w:color w:val="F0643A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827"/>
          <w:sz w:val="21"/>
        </w:rPr>
        <w:t>No aplicar sombras, contornos, degradados o efectos 3D.</w:t>
      </w:r>
    </w:p>
    <w:p>
      <w:pPr>
        <w:pStyle w:val="Heading1"/>
      </w:pPr>
      <w:r>
        <w:t>3. Área de seguridad y tamaño mínimo</w:t>
      </w:r>
    </w:p>
    <w:p>
      <w:r>
        <w:t>Área de seguridad recomendada: dejar al menos el alto de la 'M' alrededor del logo en todos sus lados.</w:t>
      </w:r>
    </w:p>
    <w:p>
      <w:r>
        <w:t>Tamaño mínimo sugerido para impresión: 25 mm de ancho para la versión horizontal.</w:t>
      </w:r>
    </w:p>
    <w:p>
      <w:r>
        <w:t>Tamaño mínimo sugerido para digital: 140 px de ancho para la versión horizontal y 32 px para el símbolo.</w:t>
      </w:r>
    </w:p>
    <w:p>
      <w:pPr>
        <w:pStyle w:val="Heading1"/>
      </w:pPr>
      <w:r>
        <w:t>4. Paleta cromática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11827"/>
                <w:sz w:val="20"/>
              </w:rPr>
              <w:t>Color</w:t>
            </w:r>
          </w:p>
        </w:tc>
        <w:tc>
          <w:tcPr>
            <w:tcW w:type="dxa" w:w="2448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11827"/>
                <w:sz w:val="20"/>
              </w:rPr>
              <w:t>Uso</w:t>
            </w:r>
          </w:p>
        </w:tc>
        <w:tc>
          <w:tcPr>
            <w:tcW w:type="dxa" w:w="216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11827"/>
                <w:sz w:val="20"/>
              </w:rPr>
              <w:t>HEX</w:t>
            </w:r>
          </w:p>
        </w:tc>
        <w:tc>
          <w:tcPr>
            <w:tcW w:type="dxa" w:w="288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11827"/>
                <w:sz w:val="20"/>
              </w:rPr>
              <w:t>Ejemplo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Navy profundo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Color principal del logo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#0C1F30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Fundacional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Naranja coral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Acento y detalle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#F0643A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0643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Dinámico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Marfil cálido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Fondos claros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#FBF8F3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BF8F3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Neutro</w:t>
            </w:r>
          </w:p>
        </w:tc>
      </w:tr>
      <w:tr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Grafito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Texto secundario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#374151</w:t>
            </w:r>
          </w:p>
        </w:tc>
        <w:tc>
          <w:tcPr>
            <w:tcW w:type="dxa" w:w="2484"/>
            <w:tcMar>
              <w:top w:w="90" w:type="dxa"/>
              <w:start w:w="120" w:type="dxa"/>
              <w:bottom w:w="9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Sobrio</w:t>
            </w:r>
          </w:p>
        </w:tc>
      </w:tr>
    </w:tbl>
    <w:p>
      <w:pPr>
        <w:pStyle w:val="Heading1"/>
      </w:pPr>
      <w:r>
        <w:t>5. Tipografía</w:t>
      </w:r>
    </w:p>
    <w:p>
      <w:r>
        <w:t>Tipografía principal recomendada: una serif editorial para titulares y la palabra marca, con una sans limpia para cuerpos y producto.</w:t>
      </w:r>
    </w:p>
    <w:p>
      <w:r>
        <w:t>Si no hay licencia para una serif premium, usar una alternativa de aspecto elegante y alto contraste.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Uso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Fuente sugerida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Aplicación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Titulares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Cormorant Garamond / Playfair Display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Landing, documentos, presentaciones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Texto de apoyo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Arial / Inter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Cuerpo, interfaz, emails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Botones y UI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Arial / Inter semibold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20"/>
              </w:rPr>
              <w:t>CTAs, navegación, microcopys</w:t>
            </w:r>
          </w:p>
        </w:tc>
      </w:tr>
    </w:tbl>
    <w:p>
      <w:pPr>
        <w:pStyle w:val="Heading1"/>
      </w:pPr>
      <w:r>
        <w:t>6. Aplicaciones</w:t>
      </w:r>
    </w:p>
    <w:p>
      <w:r>
        <w:t>Web: usar el logo horizontal en cabecera y el símbolo en favicon o menú reducido.</w:t>
      </w:r>
    </w:p>
    <w:p>
      <w:r>
        <w:t>App: priorizar el símbolo en icono y la palabra Menuly en pantallas de bienvenida.</w:t>
      </w:r>
    </w:p>
    <w:p>
      <w:r>
        <w:t>Documentos y ventas: usar siempre la versión horizontal con fondo claro.</w:t>
      </w:r>
    </w:p>
    <w:p>
      <w:pPr>
        <w:pStyle w:val="Heading1"/>
      </w:pPr>
      <w:r>
        <w:t>7. No hacer</w:t>
      </w:r>
    </w:p>
    <w:p>
      <w:r>
        <w:t>No usar colores saturados ajenos a la paleta.</w:t>
      </w:r>
    </w:p>
    <w:p>
      <w:r>
        <w:t>No añadir líneas, brillos ni iconografía extra alrededor del logo.</w:t>
      </w:r>
    </w:p>
    <w:p>
      <w:r>
        <w:t>No cambiar el espaciado entre símbolo y palabra sin una razón funcional.</w:t>
      </w:r>
    </w:p>
    <w:sectPr w:rsidR="00FC693F" w:rsidRPr="0006063C" w:rsidSect="00034616">
      <w:pgSz w:w="12240" w:h="15840"/>
      <w:pgMar w:top="1224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