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44"/>
          <w:szCs w:val="44"/>
        </w:rPr>
      </w:pPr>
      <w:r w:rsidDel="00000000" w:rsidR="00000000" w:rsidRPr="00000000">
        <w:rPr>
          <w:sz w:val="44"/>
          <w:szCs w:val="44"/>
          <w:rtl w:val="0"/>
        </w:rPr>
        <w:t xml:space="preserve">Ung Odenseansk robotvirksomhed modtager knap 1 million kroner fra innovationspulje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Den fynske robotvirksomhed CorePath Robotics, som siden februar har været en del af Odense Robotics StartUp Hub, modtager 900.000 kroner fra innovationspuljen ’AutomationsBoost’. Pengene skal bruges til videreudvikling af en løsning, der vil gavne SMV’er i den danske fremstillingsindustri.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Robotvirksomheden CorePath Robotics har fået bevilget 900.000 kroner til at udføre et projekt i samarbejde med fire produktionsvirksomheder samt Teknologisk Institut i Odense. Hovedformålet med samarbejdet er at forhindre, at medarbejdere bliver syge og nedslidte af deres arbejde. CorePath Robotics’ robotløsning kan nemlig automatisere adskillige sundhedsskadelige arbejdsprocesser i industrien.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En af disse arbejdsprocesser er slibning, som stadig bliver håndteret manuelt i danske SMV’er, da det endnu ikke er rentabelt for mange af dem at anvende robotter. Det skyldes hovedsageligt, at SMV’erne ofte producerer i små serier, og derfor er afhængige af at være meget fleksible og omstillingsparate. Om dette fortæller direktør i CorePath Robotics, Jimmy Alison Jørgensen: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Vi har stor forståelse for, at det skal kunne betale sig for SMV’er at anvende robotter, men når vi tager ud og besøger nogle af de virksomheder, vi samarbejder med, og ser at medarbejderne går rundt i rumdragt-lignende sikkerhedsudstyr, når de sliber, tænker vi &gt;&gt;det må være løgn!&lt;&lt;. Selve slibearbejdet er simpelthen nødt til at blive varetaget på andre måder, fx ved brug af robotter.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Arbejdsskaderne i forbindelse med manuel slibning tæller skader på lunger samt arme og hænder, som samfundsmæssigt også medfører store sundhedsudgifter. Særligt udbredt er diagnosen ‘hvide fingre’, som bevirker, at den sygdomsramtes fingre nemt bliver hvide, kolde og følelsesløse.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Teknologi allerede klar</w:t>
      </w:r>
    </w:p>
    <w:p w:rsidR="00000000" w:rsidDel="00000000" w:rsidP="00000000" w:rsidRDefault="00000000" w:rsidRPr="00000000">
      <w:pPr>
        <w:pBdr/>
        <w:contextualSpacing w:val="0"/>
        <w:rPr/>
      </w:pPr>
      <w:r w:rsidDel="00000000" w:rsidR="00000000" w:rsidRPr="00000000">
        <w:rPr>
          <w:rtl w:val="0"/>
        </w:rPr>
        <w:t xml:space="preserve">CorePath Robotics har allerede teknologien klar. Den kræver dog yderligere tilpasning for at kunne blive solgt som en færdig løsning til industrien; Det er netop målsætning med projektet med produktionsvirksomhederne og Teknologisk Institut.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CorePath Robotics vil snart kunne tilbyde SMV’er en fleksibel løsning, hvor robotter arbejder sammen med de produktionsansatte og overtager det sundhedsskadelige og gentagne arbejde. Det giver de produktionsansatte mulighed for i stedet at fokusere på, hvordan forskellige opgaver kan løses, hvorefter de kan træde tilbage og lade robotterne håndtere det beskidte arbejde, fortæller Jimmy Alison Jørgensen og fortsætter:</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  Det unikke ved vores teknologi er, at den produktionsansatte bare skal tage robotten ved armen og vise robotten det område, der skal behandles, hvorefter den selv kan gå i gang. Hele indstillingsprocessen tager under 30 sekunder, og foregår intuitivt efter kort forudgående træning.  </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CorePath Robotics teknologi fungerer sammen med flere forskellige robottyper, men der fokuseres især på at integrere teknologien med den populære robotarm fra Odense-virksomheden Universal Robots, der sidste år blev opkøbt af amerikanske Teradyne for næsten 2 mia. kroner.</w:t>
      </w:r>
    </w:p>
    <w:p w:rsidR="00000000" w:rsidDel="00000000" w:rsidP="00000000" w:rsidRDefault="00000000" w:rsidRPr="00000000">
      <w:pPr>
        <w:pBdr/>
        <w:contextualSpacing w:val="0"/>
        <w:jc w:val="both"/>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b w:val="1"/>
        </w:rPr>
      </w:pPr>
      <w:r w:rsidDel="00000000" w:rsidR="00000000" w:rsidRPr="00000000">
        <w:rPr>
          <w:b w:val="1"/>
          <w:rtl w:val="0"/>
        </w:rPr>
        <w:t xml:space="preserve">Robotvirksomheder med potentiale</w:t>
      </w:r>
    </w:p>
    <w:p w:rsidR="00000000" w:rsidDel="00000000" w:rsidP="00000000" w:rsidRDefault="00000000" w:rsidRPr="00000000">
      <w:pPr>
        <w:pBdr/>
        <w:contextualSpacing w:val="0"/>
        <w:rPr/>
      </w:pPr>
      <w:r w:rsidDel="00000000" w:rsidR="00000000" w:rsidRPr="00000000">
        <w:rPr>
          <w:rtl w:val="0"/>
        </w:rPr>
        <w:t xml:space="preserve">Om valget af CorePath Robotics udtaler Cluster Manager i RoboCluster og medlem af AutomationsBoosts bevillingsudvalg, Bjarke Falk Nielsen: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Der var i bevillingsudvalget enighed om, at der er et kæmpe potentiale i markedet for anvendelsen af robotter til håndtering af slibning. Derudover fandt vi CorePath Robotics’ teknologi visionær og spændende, og vi ser meget frem til at følge deres udvikling.</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Ved CorePath Robotics sætter de stor pris på støtten: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Vi er enormt glade for, at AutomationsBoost tror på os og har valgt at støtte projektet. Det er en stor hjælp. Vi er overbeviste om, at vores teknologi kan være med til at forbedre arbejdsmiljøet for tusindvis af produktionsansatte i Danmark - for ikke at snakke om den forøgelse af produktivitet og konkurrencedygtighed teknologien også kan være med til at skabe, fortæller Jimmy Alison Jørgensen og fortsætter: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 løbet af de næste to år forventer vi, at vores teknologi er nået ud over Danmarks grænser og bliver solgt til industrier i både Europa og i USA. Projektet kan dermed have flere positive følger, såsom eksport, jobskabelse og forbedret arbejdsmiljø for mange produktionsmedarbejdere.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Om AutomationsBoost</w:t>
      </w:r>
    </w:p>
    <w:p w:rsidR="00000000" w:rsidDel="00000000" w:rsidP="00000000" w:rsidRDefault="00000000" w:rsidRPr="00000000">
      <w:pPr>
        <w:pBdr/>
        <w:contextualSpacing w:val="0"/>
        <w:rPr/>
      </w:pPr>
      <w:r w:rsidDel="00000000" w:rsidR="00000000" w:rsidRPr="00000000">
        <w:rPr>
          <w:rtl w:val="0"/>
        </w:rPr>
        <w:t xml:space="preserve">I december 2015 indstillede Syddansk Vækstforum projektet AutomationsBoost til at modtage støtte for 25 millioner kroner. AutomationsBoost er et samarbejde mellem blandt andet Innovationsnetværket RoboCluster og Væksthus Syddanmark. Formålet med projektet er, at små og mellemstore virksomheder kan blive klogere på - og investere i automatisering og robotter. AutomationsBoost medfinansierer 50 % af udviklingstimerne ved de projekter, de vælger at støtte.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Mere om arbejdsskader i forbindelse med slibning</w:t>
      </w:r>
    </w:p>
    <w:p w:rsidR="00000000" w:rsidDel="00000000" w:rsidP="00000000" w:rsidRDefault="00000000" w:rsidRPr="00000000">
      <w:pPr>
        <w:pBdr/>
        <w:contextualSpacing w:val="0"/>
        <w:rPr/>
      </w:pPr>
      <w:hyperlink r:id="rId5">
        <w:r w:rsidDel="00000000" w:rsidR="00000000" w:rsidRPr="00000000">
          <w:rPr>
            <w:color w:val="1155cc"/>
            <w:u w:val="single"/>
            <w:rtl w:val="0"/>
          </w:rPr>
          <w:t xml:space="preserve">https://arbejdstilsynet.dk/da/regler/at-vejledninger/h/d-6-2-haand-arm-vibrationer</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Kontaktoplysninger: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Jimmy Alison Jørgensen, direktør i Corepath Robotics, tlf. 2025 2435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Bjarke Falk Nielsen, Cluster Manager i RoboCluster, tlf. 2119 4797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Hans Vejs-Petersen, COO / Operations Director ved Cabinplant, tlf.</w:t>
      </w:r>
      <w:r w:rsidDel="00000000" w:rsidR="00000000" w:rsidRPr="00000000">
        <w:rPr>
          <w:rtl w:val="0"/>
        </w:rPr>
        <w:t xml:space="preserve"> 2429 0599</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Liselotte Hohwy Stokholm, direktør i Væksthus Syddanmark, tlf. 2498 8000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Stephanie Lose (V), formand for Syddansk Vækstforum, tlf. 2533 0982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De fire produktionsvirksomheder CorePath Robotics arbejder sammen med er: </w:t>
      </w:r>
      <w:r w:rsidDel="00000000" w:rsidR="00000000" w:rsidRPr="00000000">
        <w:rPr>
          <w:rtl w:val="0"/>
        </w:rPr>
        <w:t xml:space="preserve">Cabinplant, GEA Scan-Vibro, Polerteknik, Silkeborg Maskinfabrik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arbejdstilsynet.dk/da/regler/at-vejledninger/h/d-6-2-haand-arm-vibrationer" TargetMode="External"/></Relationships>
</file>