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Pressemeddelelse</w:t>
      </w:r>
    </w:p>
    <w:p w:rsidR="00000000" w:rsidDel="00000000" w:rsidP="00000000" w:rsidRDefault="00000000" w:rsidRPr="00000000">
      <w:pPr>
        <w:pBdr/>
        <w:contextualSpacing w:val="0"/>
        <w:rPr>
          <w:sz w:val="52"/>
          <w:szCs w:val="52"/>
        </w:rPr>
      </w:pPr>
      <w:r w:rsidDel="00000000" w:rsidR="00000000" w:rsidRPr="00000000">
        <w:rPr>
          <w:sz w:val="52"/>
          <w:szCs w:val="52"/>
          <w:rtl w:val="0"/>
        </w:rPr>
        <w:t xml:space="preserve">CorePath Robotics udvider</w:t>
      </w:r>
    </w:p>
    <w:p w:rsidR="00000000" w:rsidDel="00000000" w:rsidP="00000000" w:rsidRDefault="00000000" w:rsidRPr="00000000">
      <w:pPr>
        <w:pBdr/>
        <w:contextualSpacing w:val="0"/>
        <w:rPr>
          <w:b w:val="1"/>
        </w:rPr>
      </w:pPr>
      <w:r w:rsidDel="00000000" w:rsidR="00000000" w:rsidRPr="00000000">
        <w:rPr>
          <w:b w:val="1"/>
          <w:rtl w:val="0"/>
        </w:rPr>
        <w:t xml:space="preserve">Robotvirksomheden </w:t>
      </w:r>
      <w:r w:rsidDel="00000000" w:rsidR="00000000" w:rsidRPr="00000000">
        <w:rPr>
          <w:b w:val="1"/>
          <w:rtl w:val="0"/>
        </w:rPr>
        <w:t xml:space="preserve">CorePath Robotics opruster med ansættelser indenfor både det forretningsmæssige og det tekniske.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CorePath Robotics, der holder til i Odense Robotics StartUp Hub, har ansat fire nye medarbejdere.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Sabina Kethelz er en af de nye ansigter. Hun har tidligere været forretningsudvikler ved den succesrige robotvirksomhed Blue Ocean Robotics samt salgskoordinator ved Vestas. Nu skal hun arbejde med at få etableret salget hos CorePath Robotics gennem opbygning af forhandlernetværk.</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Jeg ser meget frem til samarbejdet med CorePath Robotics og med at opbygge forhandlernetværket. Vi kommer som noget helt nyt til at give virksomhederne muligheden for let og fleksibelt at automatisere processer som slibning, fræsning og flere andre sundhedsskadelige processer. Det bliver forhåbentlig mange produktionsarbejderes nye favoritværktøj. Der er nemlig stadig brug for dem og deres ekspertviden til at kunne bruge værktøjet. Det ser jeg frem til at kunne arbejde for, siger Sabina Kethelz.</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Løbende udvikling</w:t>
      </w:r>
    </w:p>
    <w:p w:rsidR="00000000" w:rsidDel="00000000" w:rsidP="00000000" w:rsidRDefault="00000000" w:rsidRPr="00000000">
      <w:pPr>
        <w:pBdr/>
        <w:contextualSpacing w:val="0"/>
        <w:rPr/>
      </w:pPr>
      <w:r w:rsidDel="00000000" w:rsidR="00000000" w:rsidRPr="00000000">
        <w:rPr>
          <w:rtl w:val="0"/>
        </w:rPr>
        <w:t xml:space="preserve">Hos</w:t>
      </w:r>
      <w:r w:rsidDel="00000000" w:rsidR="00000000" w:rsidRPr="00000000">
        <w:rPr>
          <w:rtl w:val="0"/>
        </w:rPr>
        <w:t xml:space="preserve"> den administrerende direktør i CorePath Robotics, Jimmy Alison Jørgensen, er der ligeledes begejstring:</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Vi er utrolig glade for at have Sabina med på holdet. Hun har et imponerende CV, og jeg er sikker på, at hun kan være med til at udvikle virksomheden i den rigtige retning. Vi får blandt andet stor gavn af hendes brede netværk og kendskab til området.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Ud over Sabina Kethelz er der ansat to studentermedhjælpere, der skal videreudvikle brugerfladen på CorePath Robotics’ software, samt en deltidsmedarbejder med ekspertise i databaseprogrammering. De to studentermedhjælpere læser på robotingeniøruddannelsen på SDU og får en god forsmag på Odenses robotmiljø, inden de afslutter deres kandidatuddannelser næste år.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Nyansættelserne er blandt andet muliggjort gennem støtte fra innovationspuljen AutomationsBoost, som yder 50 procent medfinansiering af udviklingstimer. Om der kommer flere ansættelser, tør Jimmy Alison Jørgensen godt at spå om: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Vi vil fortsætte med at udvide løbende. Om to år vil vi være travlt beskæftiget med kontinuerlig udvikling samt eksport af vores teknologi til store dele af verden. Det kommer til at kræve mange dygtige medarbejdere at løfte den opgave.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Fleksibel teknologi</w:t>
      </w:r>
    </w:p>
    <w:p w:rsidR="00000000" w:rsidDel="00000000" w:rsidP="00000000" w:rsidRDefault="00000000" w:rsidRPr="00000000">
      <w:pPr>
        <w:pBdr/>
        <w:contextualSpacing w:val="0"/>
        <w:rPr/>
      </w:pPr>
      <w:r w:rsidDel="00000000" w:rsidR="00000000" w:rsidRPr="00000000">
        <w:rPr>
          <w:rtl w:val="0"/>
        </w:rPr>
        <w:t xml:space="preserve">CorePath Robotics kerneprodukt er en patenteret algoritme, der gør det muligt for robotter selv at planlægge, hvordan opgaver skal håndteres ud fra en 3D scanning, som robotten udfører først. Særligt SMV’er der håndterer slibning, fræsning eller polering i deres produktion vil få gavn af teknologien. Målet er at gøre det attraktivt for SMV’er at anvende robotter i samarbejde med produktionsarbejderne til at håndtere sundhedsskadelige og nedslidende opgaver. Teknologien virker sammen med forskellige robotter, men der fokuseres særligt på at integrere den med den populære robotarm fra Universal Robots.</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