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Odenseansk robotvirksomhed giver EAL studerende førstehåndserfaring med industri 4.0</w:t>
      </w:r>
    </w:p>
    <w:p w:rsidR="00000000" w:rsidDel="00000000" w:rsidP="00000000" w:rsidRDefault="00000000" w:rsidRPr="00000000">
      <w:pPr>
        <w:pBd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Samarbejdet mellem Erhvervsakademiet Lillebælt og CorePath Robotics giver studerende indblik i nye teknologier samt de lokale løsninger, der bliver udviklet inden for robotområdet.</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Den odenseanske robotvirksomhed CorePath Robotics har netop leveret en industri 4.0 pakkeløsning til Erhvervsakademiet Lillebælt, som de studerende kan prøve kræfter med. De senere år har erhvervsakademiet med held fokuseret på robotsektoren og deres 2-årige automationsteknolog-uddannelse slog således rekord i år med et øget optag på 373 procent i forhold til i fjor.</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CorePath har et yderst interessant produkt, som er relevant for vores studerendes læringsmål samt præsenterer det nye inden for industri 4.0. Derudover er det en del af vores DNA som  erhvervsakademi at arbejde sammen med erhvervslivet lokalt. Jeg ser, at CP softwareprodukt kan hjælpe mange, også små virksomheder, i at få automatiseret processer, som er dyre og belastende for arbejdsmiljøet. Vi ønsker derfor,  at vores studerende kan komme ud og fremme dette mål, fortæller Maria Hardt, Adjunkt ved Erhvervsakademiet Lillebælt.</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Intelligente robotter</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Ifølge adm. dir. i CorePath Robotics, Jimmy Alison Jørgensen giver pakkeløsningen specifikt de studerende mulighed for at lege med en robotløsning, der gør eksisterende robotter mere intelligente:</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Vores teknologi vil gøre det superlet for produktionsmedarbejdere at anvende robotter, ved forskellige processer, såsom slibning, polering og fræsning. Robotten bliver med andre ord “bare” endnu et værktøj, som produktionsmedarbejdere i SMV’er kan anvende ud fra deres ekspertviden. Derudover videreudvikler vi et cloudsystem, som i realtid udveksler data mellem robotter, sensorer samt computere og gemmer dem på servere. Med denne tilgang kan større regneopgaver også nemt blive sendt op i skyen, hvor regnekraften er hundredvis af gange hurtigere end på en PC.</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Case: Polering af både</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Et af målene er, at de studerende på Erhvervsakademiet Lillebælt skal afprøve teknologien på en virtuel case, som muligvis vil kunne overføres til en fysisk løsning. Hvert år bliver tusindvis af både poleret om foråret i Danmark, så de er klar til sejlsæsonen, og der vil således være store gevinster at hente ved en smart og fleksibel automatisering.</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Da både varierer meget i former og størrelser, er det på nuværende tidspunkt ikke være muligt at foretage en kosteffektiv automatisering af opgaven med gængse robotløsninger. Vores system tilpasser sig derimod nemt og hurtigt til forskellige opgaver, og er derfor oplagt at teste i forhold til både, fortæller Jimmy Alison Jørgensen.</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Om CorePath Robotics</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CorePath Robotics blev grundlagt i september 2015, og er et spin-out fra SDU finansieret af Science Ventures og Syddansk Teknologisk Innovation. Virksomheden har været en del af Odense Robotics StartUp Hub for lovende robotvirksomheder siden februar 2016, og har hidtil haft stor fremgang. Kerneteknologien er en patenteret algoritme, der muliggør, at robotter selv kan planlægge deres arbejdsbane ud fra en 3D scanning af emnet. Der fokuseres i første omgang på små og mellemstore virksomheder, der arbejder med slibning, polering eller fræsning i deres produktion. Her er der særligt fokus på at gøre det kosteffektivt for SMV’erne at anvende robotter til at overtage opgaver, som er sundhedsskadelige.</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Kontaktpersoner</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Jimmy Alison Jørgensen, adm. dir. for CorePath Robotics, tlf. 2025 2435</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Morten Agerbæk Riber, Kommunikationsansvarlig ved CorePath Robotics, tlf. 5182 8495</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contextualSpacing w:val="0"/>
        <w:jc w:val="both"/>
        <w:rPr>
          <w:rFonts w:ascii="Cambria" w:cs="Cambria" w:eastAsia="Cambria" w:hAnsi="Cambria"/>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