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AF430" w14:textId="1295BFD0" w:rsidR="00ED5250" w:rsidRPr="00CB3A9F" w:rsidRDefault="008B2547" w:rsidP="00ED5250">
      <w:pPr>
        <w:pStyle w:val="Titre1"/>
        <w:spacing w:before="0" w:after="120" w:line="240" w:lineRule="auto"/>
        <w:rPr>
          <w:sz w:val="28"/>
        </w:rPr>
      </w:pPr>
      <w:r>
        <w:t>BILAN INDIVIDUEL</w:t>
      </w:r>
    </w:p>
    <w:sdt>
      <w:sdtPr>
        <w:rPr>
          <w:rFonts w:ascii="Arial Narrow" w:hAnsi="Arial Narrow"/>
          <w:sz w:val="24"/>
          <w:szCs w:val="24"/>
        </w:rPr>
        <w:id w:val="-1183501925"/>
        <w:placeholder>
          <w:docPart w:val="DefaultPlaceholder_-1854013438"/>
        </w:placeholder>
        <w:showingPlcHdr/>
        <w:date>
          <w:dateFormat w:val="dd/MM/yyyy"/>
          <w:lid w:val="fr-FR"/>
          <w:storeMappedDataAs w:val="dateTime"/>
          <w:calendar w:val="gregorian"/>
        </w:date>
      </w:sdtPr>
      <w:sdtEndPr/>
      <w:sdtContent>
        <w:p w14:paraId="695A0C88" w14:textId="24ABB87F" w:rsidR="00ED5250" w:rsidRPr="008B2547" w:rsidRDefault="00D55AD6" w:rsidP="008B2547">
          <w:pPr>
            <w:pBdr>
              <w:bottom w:val="single" w:sz="36" w:space="1" w:color="FBE216" w:themeColor="accent2"/>
            </w:pBdr>
            <w:spacing w:after="120" w:line="360" w:lineRule="auto"/>
            <w:rPr>
              <w:rFonts w:ascii="Arial Narrow" w:hAnsi="Arial Narrow"/>
              <w:sz w:val="24"/>
              <w:szCs w:val="24"/>
            </w:rPr>
          </w:pPr>
          <w:r w:rsidRPr="00362888">
            <w:rPr>
              <w:rStyle w:val="Textedelespacerserv"/>
            </w:rPr>
            <w:t>Cliquez ou appuyez ici pour entrer une date.</w:t>
          </w:r>
        </w:p>
      </w:sdtContent>
    </w:sdt>
    <w:tbl>
      <w:tblPr>
        <w:tblpPr w:leftFromText="141" w:rightFromText="141" w:vertAnchor="page" w:horzAnchor="margin" w:tblpY="3421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5"/>
        <w:gridCol w:w="7192"/>
      </w:tblGrid>
      <w:tr w:rsidR="008B2547" w:rsidRPr="000D6B61" w14:paraId="0C76DF58" w14:textId="77777777" w:rsidTr="008B2547">
        <w:trPr>
          <w:trHeight w:val="581"/>
        </w:trPr>
        <w:tc>
          <w:tcPr>
            <w:tcW w:w="1875" w:type="dxa"/>
          </w:tcPr>
          <w:p w14:paraId="03E26213" w14:textId="77777777" w:rsidR="008B2547" w:rsidRPr="000D6B61" w:rsidRDefault="008B2547" w:rsidP="008B2547">
            <w:pPr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 xml:space="preserve">Nom : </w:t>
            </w:r>
          </w:p>
        </w:tc>
        <w:tc>
          <w:tcPr>
            <w:tcW w:w="7192" w:type="dxa"/>
          </w:tcPr>
          <w:p w14:paraId="1ED92BED" w14:textId="3266EB6B" w:rsidR="008B2547" w:rsidRPr="000D6B61" w:rsidRDefault="00FA5720" w:rsidP="008B2547">
            <w:pPr>
              <w:rPr>
                <w:rFonts w:eastAsia="MS Mincho" w:cstheme="minorHAnsi"/>
                <w:lang w:eastAsia="ja-JP"/>
              </w:rPr>
            </w:pPr>
            <w:proofErr w:type="spellStart"/>
            <w:r>
              <w:rPr>
                <w:rFonts w:eastAsia="MS Mincho" w:cstheme="minorHAnsi"/>
                <w:lang w:eastAsia="ja-JP"/>
              </w:rPr>
              <w:t>Kerignard</w:t>
            </w:r>
            <w:proofErr w:type="spellEnd"/>
          </w:p>
        </w:tc>
      </w:tr>
      <w:tr w:rsidR="008B2547" w14:paraId="2D2BEC32" w14:textId="77777777" w:rsidTr="008B2547">
        <w:trPr>
          <w:trHeight w:val="581"/>
        </w:trPr>
        <w:tc>
          <w:tcPr>
            <w:tcW w:w="1875" w:type="dxa"/>
          </w:tcPr>
          <w:p w14:paraId="4762E7F1" w14:textId="77777777" w:rsidR="008B2547" w:rsidRDefault="008B2547" w:rsidP="008B2547">
            <w:pPr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 xml:space="preserve">Prénom : </w:t>
            </w:r>
          </w:p>
        </w:tc>
        <w:tc>
          <w:tcPr>
            <w:tcW w:w="7192" w:type="dxa"/>
          </w:tcPr>
          <w:p w14:paraId="3868F280" w14:textId="078555A4" w:rsidR="009821EA" w:rsidRDefault="00FA5720" w:rsidP="008B2547">
            <w:pPr>
              <w:rPr>
                <w:rFonts w:eastAsia="MS Mincho" w:cstheme="minorHAnsi"/>
                <w:lang w:eastAsia="ja-JP"/>
              </w:rPr>
            </w:pPr>
            <w:r>
              <w:rPr>
                <w:rFonts w:eastAsia="MS Mincho" w:cstheme="minorHAnsi"/>
                <w:lang w:eastAsia="ja-JP"/>
              </w:rPr>
              <w:t>Julian</w:t>
            </w:r>
          </w:p>
        </w:tc>
      </w:tr>
      <w:tr w:rsidR="008B2547" w14:paraId="34672441" w14:textId="77777777" w:rsidTr="008B2547">
        <w:trPr>
          <w:trHeight w:val="515"/>
        </w:trPr>
        <w:tc>
          <w:tcPr>
            <w:tcW w:w="1875" w:type="dxa"/>
          </w:tcPr>
          <w:p w14:paraId="126984F7" w14:textId="77777777" w:rsidR="008B2547" w:rsidRDefault="008B2547" w:rsidP="008B2547">
            <w:pPr>
              <w:keepNext/>
              <w:keepLines/>
              <w:spacing w:after="0"/>
              <w:outlineLvl w:val="2"/>
              <w:rPr>
                <w:rFonts w:eastAsia="MS Gothic" w:cstheme="minorHAnsi"/>
                <w:bCs/>
                <w:lang w:eastAsia="ja-JP"/>
              </w:rPr>
            </w:pPr>
            <w:r>
              <w:rPr>
                <w:rFonts w:eastAsia="MS Gothic" w:cstheme="minorHAnsi"/>
                <w:bCs/>
                <w:lang w:eastAsia="ja-JP"/>
              </w:rPr>
              <w:t>Année Scolaire :</w:t>
            </w:r>
          </w:p>
        </w:tc>
        <w:tc>
          <w:tcPr>
            <w:tcW w:w="7192" w:type="dxa"/>
          </w:tcPr>
          <w:p w14:paraId="751EA9DB" w14:textId="6427182D" w:rsidR="008B2547" w:rsidRDefault="009821EA" w:rsidP="008B2547">
            <w:pPr>
              <w:keepNext/>
              <w:keepLines/>
              <w:spacing w:after="0"/>
              <w:outlineLvl w:val="2"/>
              <w:rPr>
                <w:rFonts w:eastAsia="MS Gothic" w:cstheme="minorHAnsi"/>
                <w:bCs/>
                <w:lang w:eastAsia="ja-JP"/>
              </w:rPr>
            </w:pPr>
            <w:r>
              <w:rPr>
                <w:rFonts w:eastAsia="MS Gothic" w:cstheme="minorHAnsi"/>
                <w:bCs/>
                <w:lang w:eastAsia="ja-JP"/>
              </w:rPr>
              <w:t>CPI A2 2024-2025</w:t>
            </w:r>
          </w:p>
        </w:tc>
      </w:tr>
    </w:tbl>
    <w:p w14:paraId="6E177DCE" w14:textId="77777777" w:rsidR="008B2547" w:rsidRDefault="008B2547" w:rsidP="00ED2266">
      <w:pPr>
        <w:spacing w:after="120" w:line="240" w:lineRule="auto"/>
        <w:rPr>
          <w:sz w:val="24"/>
          <w:szCs w:val="24"/>
        </w:rPr>
      </w:pPr>
    </w:p>
    <w:p w14:paraId="288C9EC7" w14:textId="38060D69" w:rsidR="00F844DA" w:rsidRDefault="008848CA" w:rsidP="008848CA">
      <w:r w:rsidRPr="005B02C6">
        <w:rPr>
          <w:b/>
        </w:rPr>
        <w:t>Objectif du bilan individuel :</w:t>
      </w:r>
      <w:r>
        <w:t xml:space="preserve"> </w:t>
      </w:r>
    </w:p>
    <w:p w14:paraId="076BC4F1" w14:textId="4C6EFB96" w:rsidR="00D55AD6" w:rsidRDefault="00D55AD6" w:rsidP="008848CA"/>
    <w:p w14:paraId="6256F138" w14:textId="6AD1A31F" w:rsidR="008848CA" w:rsidRDefault="00F844DA" w:rsidP="008848CA">
      <w:r>
        <w:t>L</w:t>
      </w:r>
      <w:r w:rsidR="008848CA">
        <w:t xml:space="preserve">e bilan individuel est </w:t>
      </w:r>
      <w:r w:rsidR="008848CA" w:rsidRPr="00B730C2">
        <w:rPr>
          <w:b/>
          <w:u w:val="single"/>
        </w:rPr>
        <w:t>un temps dédié et privilégié</w:t>
      </w:r>
      <w:r w:rsidR="008848CA">
        <w:t xml:space="preserve"> entre l’é</w:t>
      </w:r>
      <w:r w:rsidR="00946519">
        <w:t>tudiant</w:t>
      </w:r>
      <w:r w:rsidR="008848CA">
        <w:t xml:space="preserve"> et son tuteur. L’objectif est de faire un point d’étape au cours de la scolarité. Au cours de cet entretien doivent être abordés :</w:t>
      </w:r>
    </w:p>
    <w:p w14:paraId="4F29B07E" w14:textId="792870AA" w:rsidR="008848CA" w:rsidRPr="00D55AD6" w:rsidRDefault="00D55AD6" w:rsidP="008848CA">
      <w:pPr>
        <w:pStyle w:val="Paragraphedeliste"/>
        <w:numPr>
          <w:ilvl w:val="0"/>
          <w:numId w:val="4"/>
        </w:numPr>
        <w:spacing w:before="120" w:after="120" w:line="240" w:lineRule="auto"/>
        <w:jc w:val="both"/>
      </w:pPr>
      <w:r w:rsidRPr="00D55AD6">
        <w:t>L’appropriation</w:t>
      </w:r>
      <w:r w:rsidR="008848CA" w:rsidRPr="00D55AD6">
        <w:t xml:space="preserve"> des pédagogies de l’école</w:t>
      </w:r>
    </w:p>
    <w:p w14:paraId="789BB7F8" w14:textId="3B51FFF1" w:rsidR="00EA0E04" w:rsidRPr="00D55AD6" w:rsidRDefault="00D55AD6" w:rsidP="008848CA">
      <w:pPr>
        <w:pStyle w:val="Paragraphedeliste"/>
        <w:numPr>
          <w:ilvl w:val="0"/>
          <w:numId w:val="4"/>
        </w:numPr>
        <w:spacing w:before="120" w:after="120" w:line="240" w:lineRule="auto"/>
        <w:jc w:val="both"/>
      </w:pPr>
      <w:r w:rsidRPr="00D55AD6">
        <w:t>Le</w:t>
      </w:r>
      <w:r w:rsidR="00EA0E04" w:rsidRPr="00D55AD6">
        <w:t xml:space="preserve"> développement de la posture professionnelle et des compétences transférables</w:t>
      </w:r>
    </w:p>
    <w:p w14:paraId="0D64C444" w14:textId="1AD286EE" w:rsidR="008848CA" w:rsidRPr="00D55AD6" w:rsidRDefault="00D55AD6" w:rsidP="008848CA">
      <w:pPr>
        <w:pStyle w:val="Paragraphedeliste"/>
        <w:numPr>
          <w:ilvl w:val="0"/>
          <w:numId w:val="4"/>
        </w:numPr>
        <w:spacing w:before="120" w:after="120" w:line="240" w:lineRule="auto"/>
        <w:jc w:val="both"/>
      </w:pPr>
      <w:r w:rsidRPr="00D55AD6">
        <w:t>La</w:t>
      </w:r>
      <w:r w:rsidR="008848CA" w:rsidRPr="00D55AD6">
        <w:t xml:space="preserve"> vie de l’é</w:t>
      </w:r>
      <w:r w:rsidR="00264E35" w:rsidRPr="00D55AD6">
        <w:t>tudiant</w:t>
      </w:r>
      <w:r w:rsidR="008848CA" w:rsidRPr="00D55AD6">
        <w:t xml:space="preserve"> dans la promotion</w:t>
      </w:r>
    </w:p>
    <w:p w14:paraId="00334A2D" w14:textId="21A41286" w:rsidR="008848CA" w:rsidRPr="00D55AD6" w:rsidRDefault="00D55AD6" w:rsidP="008848CA">
      <w:pPr>
        <w:pStyle w:val="Paragraphedeliste"/>
        <w:numPr>
          <w:ilvl w:val="0"/>
          <w:numId w:val="4"/>
        </w:numPr>
        <w:spacing w:before="120" w:after="120" w:line="240" w:lineRule="auto"/>
        <w:jc w:val="both"/>
      </w:pPr>
      <w:r w:rsidRPr="00D55AD6">
        <w:t>Le</w:t>
      </w:r>
      <w:r w:rsidR="008848CA" w:rsidRPr="00D55AD6">
        <w:t xml:space="preserve"> projet pédagogique (choix de la mineure, spécialité, et option)</w:t>
      </w:r>
    </w:p>
    <w:p w14:paraId="0F6B1D05" w14:textId="4E4BA8BE" w:rsidR="008848CA" w:rsidRPr="00D55AD6" w:rsidRDefault="00D55AD6" w:rsidP="008848CA">
      <w:pPr>
        <w:pStyle w:val="Paragraphedeliste"/>
        <w:numPr>
          <w:ilvl w:val="0"/>
          <w:numId w:val="4"/>
        </w:numPr>
        <w:spacing w:before="120" w:after="120" w:line="240" w:lineRule="auto"/>
        <w:jc w:val="both"/>
      </w:pPr>
      <w:r w:rsidRPr="00D55AD6">
        <w:t>Les</w:t>
      </w:r>
      <w:r w:rsidR="008848CA" w:rsidRPr="00D55AD6">
        <w:t xml:space="preserve"> questions de l’é</w:t>
      </w:r>
      <w:r w:rsidR="00264E35" w:rsidRPr="00D55AD6">
        <w:t>tudiant</w:t>
      </w:r>
    </w:p>
    <w:p w14:paraId="4EFA49E5" w14:textId="4D92A41C" w:rsidR="00E15232" w:rsidRDefault="00E15232" w:rsidP="008848CA"/>
    <w:p w14:paraId="0DAEA196" w14:textId="77777777" w:rsidR="00EA0E04" w:rsidRPr="00E15232" w:rsidRDefault="00EA0E04" w:rsidP="008848CA">
      <w:pPr>
        <w:rPr>
          <w:sz w:val="10"/>
        </w:rPr>
      </w:pPr>
    </w:p>
    <w:p w14:paraId="4113D4F8" w14:textId="1BC244E8" w:rsidR="008848CA" w:rsidRPr="005B02C6" w:rsidRDefault="008848CA" w:rsidP="008848CA">
      <w:pPr>
        <w:rPr>
          <w:b/>
        </w:rPr>
      </w:pPr>
      <w:r w:rsidRPr="005B02C6">
        <w:rPr>
          <w:b/>
        </w:rPr>
        <w:t xml:space="preserve">Travail préparatoire : </w:t>
      </w:r>
    </w:p>
    <w:p w14:paraId="30DE09BB" w14:textId="38839C89" w:rsidR="008848CA" w:rsidRDefault="008848CA" w:rsidP="008848CA">
      <w:r>
        <w:t>L’é</w:t>
      </w:r>
      <w:r w:rsidR="00946519">
        <w:t>tudiant</w:t>
      </w:r>
      <w:r>
        <w:t xml:space="preserve"> pré-remplit le bilan </w:t>
      </w:r>
      <w:r w:rsidR="009B02D3">
        <w:t xml:space="preserve">avant l’entretien. </w:t>
      </w:r>
      <w:r w:rsidR="00946519" w:rsidRPr="00672F9D">
        <w:rPr>
          <w:u w:val="single"/>
        </w:rPr>
        <w:t>L’entretien ne peut pas avoir lieu si ce travail préparatoire n’est pas réalisé.</w:t>
      </w:r>
    </w:p>
    <w:p w14:paraId="28D1CAC1" w14:textId="7F79C20B" w:rsidR="00E15232" w:rsidRDefault="00E15232" w:rsidP="008848CA">
      <w:pPr>
        <w:rPr>
          <w:sz w:val="12"/>
        </w:rPr>
      </w:pPr>
    </w:p>
    <w:p w14:paraId="7D1615EE" w14:textId="77777777" w:rsidR="00EA0E04" w:rsidRPr="00E15232" w:rsidRDefault="00EA0E04" w:rsidP="008848CA">
      <w:pPr>
        <w:rPr>
          <w:sz w:val="12"/>
        </w:rPr>
      </w:pPr>
    </w:p>
    <w:p w14:paraId="0B26CDF2" w14:textId="77777777" w:rsidR="00F844DA" w:rsidRDefault="008848CA" w:rsidP="008848CA">
      <w:r w:rsidRPr="005B02C6">
        <w:rPr>
          <w:b/>
        </w:rPr>
        <w:t>Durée :</w:t>
      </w:r>
      <w:r>
        <w:t xml:space="preserve"> </w:t>
      </w:r>
    </w:p>
    <w:p w14:paraId="51282A64" w14:textId="274DE472" w:rsidR="008848CA" w:rsidRDefault="00F844DA" w:rsidP="008848CA">
      <w:r>
        <w:t xml:space="preserve">La durée </w:t>
      </w:r>
      <w:r w:rsidR="00060464">
        <w:t xml:space="preserve">de l’entretien </w:t>
      </w:r>
      <w:r>
        <w:t xml:space="preserve">est </w:t>
      </w:r>
      <w:r w:rsidR="00946519">
        <w:t xml:space="preserve">de </w:t>
      </w:r>
      <w:r w:rsidR="00D55AD6">
        <w:t>20</w:t>
      </w:r>
      <w:r w:rsidR="00946519">
        <w:t xml:space="preserve"> minutes maximum</w:t>
      </w:r>
      <w:r w:rsidR="008848CA">
        <w:t>.</w:t>
      </w:r>
    </w:p>
    <w:p w14:paraId="016DA734" w14:textId="77777777" w:rsidR="00E15232" w:rsidRPr="00E15232" w:rsidRDefault="00E15232" w:rsidP="008848CA">
      <w:pPr>
        <w:rPr>
          <w:sz w:val="12"/>
        </w:rPr>
      </w:pPr>
    </w:p>
    <w:p w14:paraId="45D8B4A3" w14:textId="70E0A932" w:rsidR="00AB34E7" w:rsidRDefault="00AB34E7">
      <w:pPr>
        <w:rPr>
          <w:b/>
        </w:rPr>
      </w:pPr>
      <w:r>
        <w:rPr>
          <w:b/>
        </w:rPr>
        <w:br w:type="page"/>
      </w:r>
    </w:p>
    <w:p w14:paraId="792851A1" w14:textId="3071DF2D" w:rsidR="00E15232" w:rsidRPr="00257A8D" w:rsidRDefault="00E15232" w:rsidP="00E15232">
      <w:pPr>
        <w:spacing w:after="120" w:line="240" w:lineRule="auto"/>
        <w:rPr>
          <w:rStyle w:val="Titre2Car"/>
          <w:rFonts w:asciiTheme="minorHAnsi" w:hAnsiTheme="minorHAnsi" w:cstheme="minorHAnsi"/>
          <w:b/>
          <w:sz w:val="28"/>
          <w:szCs w:val="24"/>
        </w:rPr>
      </w:pPr>
      <w:r>
        <w:rPr>
          <w:rStyle w:val="Titre2Car"/>
          <w:rFonts w:asciiTheme="minorHAnsi" w:hAnsiTheme="minorHAnsi" w:cstheme="minorHAnsi"/>
          <w:b/>
          <w:sz w:val="28"/>
          <w:szCs w:val="24"/>
        </w:rPr>
        <w:lastRenderedPageBreak/>
        <w:t>Bilan</w:t>
      </w:r>
      <w:r w:rsidR="00D55AD6">
        <w:rPr>
          <w:rStyle w:val="Titre2Car"/>
          <w:rFonts w:asciiTheme="minorHAnsi" w:hAnsiTheme="minorHAnsi" w:cstheme="minorHAnsi"/>
          <w:b/>
          <w:sz w:val="28"/>
          <w:szCs w:val="24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10"/>
        <w:gridCol w:w="6652"/>
      </w:tblGrid>
      <w:tr w:rsidR="00B36E42" w:rsidRPr="00B36E42" w14:paraId="5E32C0CC" w14:textId="77777777" w:rsidTr="00D55AD6">
        <w:trPr>
          <w:trHeight w:val="433"/>
        </w:trPr>
        <w:tc>
          <w:tcPr>
            <w:tcW w:w="2410" w:type="dxa"/>
            <w:vMerge w:val="restart"/>
            <w:shd w:val="clear" w:color="auto" w:fill="FBE216" w:themeFill="accent2"/>
            <w:vAlign w:val="center"/>
            <w:hideMark/>
          </w:tcPr>
          <w:p w14:paraId="26A28A64" w14:textId="77777777" w:rsidR="00B36E42" w:rsidRPr="00D55AD6" w:rsidRDefault="00B36E42" w:rsidP="00D55AD6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D55AD6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ITEMS</w:t>
            </w:r>
          </w:p>
        </w:tc>
        <w:tc>
          <w:tcPr>
            <w:tcW w:w="6652" w:type="dxa"/>
            <w:vMerge w:val="restart"/>
            <w:shd w:val="clear" w:color="auto" w:fill="FBE216" w:themeFill="accent2"/>
            <w:vAlign w:val="center"/>
            <w:hideMark/>
          </w:tcPr>
          <w:p w14:paraId="44A3E270" w14:textId="77777777" w:rsidR="00B36E42" w:rsidRPr="00D55AD6" w:rsidRDefault="00B36E42" w:rsidP="00D55AD6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  <w:r w:rsidRPr="00D55AD6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Echanges</w:t>
            </w:r>
          </w:p>
        </w:tc>
      </w:tr>
      <w:tr w:rsidR="00B36E42" w:rsidRPr="00B36E42" w14:paraId="43B73DCB" w14:textId="77777777" w:rsidTr="002355F2">
        <w:trPr>
          <w:trHeight w:val="433"/>
        </w:trPr>
        <w:tc>
          <w:tcPr>
            <w:tcW w:w="2410" w:type="dxa"/>
            <w:vMerge/>
            <w:shd w:val="clear" w:color="auto" w:fill="FBE216" w:themeFill="accent2"/>
            <w:hideMark/>
          </w:tcPr>
          <w:p w14:paraId="5C1B3158" w14:textId="77777777" w:rsidR="00B36E42" w:rsidRPr="00D55AD6" w:rsidRDefault="00B36E42" w:rsidP="00B36E42">
            <w:pPr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  <w:tc>
          <w:tcPr>
            <w:tcW w:w="6652" w:type="dxa"/>
            <w:vMerge/>
            <w:shd w:val="clear" w:color="auto" w:fill="FBE216" w:themeFill="accent2"/>
            <w:hideMark/>
          </w:tcPr>
          <w:p w14:paraId="1A40D1A4" w14:textId="77777777" w:rsidR="00B36E42" w:rsidRPr="00D55AD6" w:rsidRDefault="00B36E42" w:rsidP="00B36E42">
            <w:pPr>
              <w:rPr>
                <w:rFonts w:eastAsia="Times New Roman" w:cstheme="minorHAnsi"/>
                <w:b/>
                <w:bCs/>
                <w:color w:val="000000"/>
                <w:lang w:eastAsia="fr-FR"/>
              </w:rPr>
            </w:pPr>
          </w:p>
        </w:tc>
      </w:tr>
      <w:tr w:rsidR="00B36E42" w:rsidRPr="00B36E42" w14:paraId="56D211B1" w14:textId="77777777" w:rsidTr="002355F2">
        <w:trPr>
          <w:trHeight w:val="1689"/>
        </w:trPr>
        <w:tc>
          <w:tcPr>
            <w:tcW w:w="2410" w:type="dxa"/>
            <w:vAlign w:val="center"/>
            <w:hideMark/>
          </w:tcPr>
          <w:p w14:paraId="5544CE19" w14:textId="4F4A36BE" w:rsidR="00B36E42" w:rsidRPr="00D55AD6" w:rsidRDefault="00B36E42" w:rsidP="00CE42A3">
            <w:pPr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D55AD6">
              <w:rPr>
                <w:rFonts w:eastAsia="Times New Roman" w:cstheme="minorHAnsi"/>
                <w:color w:val="000000"/>
                <w:lang w:eastAsia="fr-FR"/>
              </w:rPr>
              <w:t>Appropri</w:t>
            </w:r>
            <w:r w:rsidR="006A7A78" w:rsidRPr="00D55AD6">
              <w:rPr>
                <w:rFonts w:eastAsia="Times New Roman" w:cstheme="minorHAnsi"/>
                <w:color w:val="000000"/>
                <w:lang w:eastAsia="fr-FR"/>
              </w:rPr>
              <w:t xml:space="preserve">ation des pédagogies de l'école, </w:t>
            </w:r>
            <w:r w:rsidRPr="00D55AD6">
              <w:rPr>
                <w:rFonts w:eastAsia="Times New Roman" w:cstheme="minorHAnsi"/>
                <w:color w:val="000000"/>
                <w:lang w:eastAsia="fr-FR"/>
              </w:rPr>
              <w:t>organisation dans le travail</w:t>
            </w:r>
            <w:r w:rsidR="006A7A78" w:rsidRPr="00D55AD6">
              <w:rPr>
                <w:rFonts w:eastAsia="Times New Roman" w:cstheme="minorHAnsi"/>
                <w:color w:val="000000"/>
                <w:lang w:eastAsia="fr-FR"/>
              </w:rPr>
              <w:t>, méthodologie</w:t>
            </w:r>
          </w:p>
        </w:tc>
        <w:tc>
          <w:tcPr>
            <w:tcW w:w="6652" w:type="dxa"/>
            <w:hideMark/>
          </w:tcPr>
          <w:p w14:paraId="127CF687" w14:textId="77777777" w:rsidR="00196FF8" w:rsidRP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  <w:r w:rsidRPr="00196FF8">
              <w:rPr>
                <w:rFonts w:eastAsia="Times New Roman" w:cstheme="minorHAnsi"/>
                <w:color w:val="000000"/>
                <w:lang w:eastAsia="fr-FR"/>
              </w:rPr>
              <w:t>Validation des UE :</w:t>
            </w:r>
          </w:p>
          <w:p w14:paraId="5F0A427A" w14:textId="77777777" w:rsidR="00196FF8" w:rsidRP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  <w:r w:rsidRPr="00196FF8">
              <w:rPr>
                <w:rFonts w:eastAsia="Times New Roman" w:cstheme="minorHAnsi"/>
                <w:color w:val="000000"/>
                <w:lang w:eastAsia="fr-FR"/>
              </w:rPr>
              <w:t>Toutes les unités d'enseignement (UE) sont validées.</w:t>
            </w:r>
          </w:p>
          <w:p w14:paraId="27A52D52" w14:textId="77777777" w:rsidR="00196FF8" w:rsidRP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</w:p>
          <w:p w14:paraId="06C864F4" w14:textId="77777777" w:rsidR="00196FF8" w:rsidRP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  <w:r w:rsidRPr="00196FF8">
              <w:rPr>
                <w:rFonts w:eastAsia="Times New Roman" w:cstheme="minorHAnsi"/>
                <w:color w:val="000000"/>
                <w:lang w:eastAsia="fr-FR"/>
              </w:rPr>
              <w:t>Bloc POO (Programmation Orientée Objet) :</w:t>
            </w:r>
          </w:p>
          <w:p w14:paraId="50D5A707" w14:textId="77777777" w:rsidR="00196FF8" w:rsidRP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  <w:r w:rsidRPr="00196FF8">
              <w:rPr>
                <w:rFonts w:eastAsia="Times New Roman" w:cstheme="minorHAnsi"/>
                <w:color w:val="000000"/>
                <w:lang w:eastAsia="fr-FR"/>
              </w:rPr>
              <w:t>Beaucoup apprécié, avec un intérêt particulier pour la réalisation de projets.</w:t>
            </w:r>
          </w:p>
          <w:p w14:paraId="2F758ED6" w14:textId="77777777" w:rsidR="00196FF8" w:rsidRP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</w:p>
          <w:p w14:paraId="4BF572AC" w14:textId="77777777" w:rsidR="00196FF8" w:rsidRP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  <w:r w:rsidRPr="00196FF8">
              <w:rPr>
                <w:rFonts w:eastAsia="Times New Roman" w:cstheme="minorHAnsi"/>
                <w:color w:val="000000"/>
                <w:lang w:eastAsia="fr-FR"/>
              </w:rPr>
              <w:t>Bloc Système Embarqué :</w:t>
            </w:r>
          </w:p>
          <w:p w14:paraId="58B1D329" w14:textId="77777777" w:rsidR="00B36E42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  <w:r w:rsidRPr="00196FF8">
              <w:rPr>
                <w:rFonts w:eastAsia="Times New Roman" w:cstheme="minorHAnsi"/>
                <w:color w:val="000000"/>
                <w:lang w:eastAsia="fr-FR"/>
              </w:rPr>
              <w:t>Moins apprécié, mais malgré tout intéressant.</w:t>
            </w:r>
          </w:p>
          <w:p w14:paraId="130769FE" w14:textId="77777777" w:rsidR="00196FF8" w:rsidRP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  <w:r w:rsidRPr="00196FF8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Organisation :</w:t>
            </w:r>
            <w:r w:rsidRPr="00196FF8">
              <w:rPr>
                <w:rFonts w:eastAsia="Times New Roman" w:cstheme="minorHAnsi"/>
                <w:color w:val="000000"/>
                <w:lang w:eastAsia="fr-FR"/>
              </w:rPr>
              <w:br/>
              <w:t>Planification efficace, une semaine à l’avance avant les CCTLs, aussi bien individuellement que collectivement.</w:t>
            </w:r>
          </w:p>
          <w:p w14:paraId="1B965591" w14:textId="7B4EE8B2" w:rsidR="00196FF8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  <w:r w:rsidRPr="00196FF8">
              <w:rPr>
                <w:rFonts w:eastAsia="Times New Roman" w:cstheme="minorHAnsi"/>
                <w:b/>
                <w:bCs/>
                <w:color w:val="000000"/>
                <w:lang w:eastAsia="fr-FR"/>
              </w:rPr>
              <w:t>Pédagogie :</w:t>
            </w:r>
            <w:r w:rsidRPr="00196FF8">
              <w:rPr>
                <w:rFonts w:eastAsia="Times New Roman" w:cstheme="minorHAnsi"/>
                <w:color w:val="000000"/>
                <w:lang w:eastAsia="fr-FR"/>
              </w:rPr>
              <w:br/>
              <w:t>Bien assimilée et comprise. Tous les rôles ont été joués de manière claire et efficace.</w:t>
            </w:r>
          </w:p>
          <w:p w14:paraId="4BA367CD" w14:textId="38FEA1EA" w:rsidR="00196FF8" w:rsidRPr="00D55AD6" w:rsidRDefault="00196FF8" w:rsidP="00196FF8">
            <w:pPr>
              <w:jc w:val="both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B36E42" w:rsidRPr="00B36E42" w14:paraId="2032E551" w14:textId="77777777" w:rsidTr="002355F2">
        <w:trPr>
          <w:trHeight w:val="2398"/>
        </w:trPr>
        <w:tc>
          <w:tcPr>
            <w:tcW w:w="2410" w:type="dxa"/>
            <w:vAlign w:val="center"/>
            <w:hideMark/>
          </w:tcPr>
          <w:p w14:paraId="53FD948F" w14:textId="3AEAF9E8" w:rsidR="00B36E42" w:rsidRPr="00D55AD6" w:rsidRDefault="00A53C91" w:rsidP="00CE42A3">
            <w:pPr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 w:rsidRPr="002355F2">
              <w:rPr>
                <w:rFonts w:eastAsia="Times New Roman" w:cstheme="minorHAnsi"/>
                <w:color w:val="000000"/>
                <w:lang w:eastAsia="fr-FR"/>
              </w:rPr>
              <w:t>Posture professionnelle, compétences transférables, e</w:t>
            </w:r>
            <w:r w:rsidR="00B36E42" w:rsidRPr="002355F2">
              <w:rPr>
                <w:rFonts w:eastAsia="Times New Roman" w:cstheme="minorHAnsi"/>
                <w:color w:val="000000"/>
                <w:lang w:eastAsia="fr-FR"/>
              </w:rPr>
              <w:t>ngagement de l'é</w:t>
            </w:r>
            <w:r w:rsidR="00946519" w:rsidRPr="002355F2">
              <w:rPr>
                <w:rFonts w:eastAsia="Times New Roman" w:cstheme="minorHAnsi"/>
                <w:color w:val="000000"/>
                <w:lang w:eastAsia="fr-FR"/>
              </w:rPr>
              <w:t>tudiant</w:t>
            </w:r>
          </w:p>
        </w:tc>
        <w:tc>
          <w:tcPr>
            <w:tcW w:w="6652" w:type="dxa"/>
            <w:hideMark/>
          </w:tcPr>
          <w:p w14:paraId="51712227" w14:textId="77777777" w:rsidR="00196FF8" w:rsidRPr="00196FF8" w:rsidRDefault="004D4F3E" w:rsidP="00196FF8">
            <w:pPr>
              <w:spacing w:after="160"/>
              <w:jc w:val="both"/>
            </w:pPr>
            <w:r>
              <w:t xml:space="preserve"> </w:t>
            </w:r>
            <w:r w:rsidR="00196FF8" w:rsidRPr="00196FF8">
              <w:rPr>
                <w:b/>
                <w:bCs/>
              </w:rPr>
              <w:t>Posture Professionnelle et Compétences Transférables</w:t>
            </w:r>
          </w:p>
          <w:p w14:paraId="7C38124C" w14:textId="77777777" w:rsidR="00196FF8" w:rsidRPr="00196FF8" w:rsidRDefault="00196FF8" w:rsidP="00196FF8">
            <w:pPr>
              <w:numPr>
                <w:ilvl w:val="0"/>
                <w:numId w:val="7"/>
              </w:numPr>
              <w:spacing w:after="160" w:line="259" w:lineRule="auto"/>
              <w:jc w:val="both"/>
            </w:pPr>
            <w:r w:rsidRPr="00196FF8">
              <w:t>Excellentes compétences en travail d’équipe et en organisation.</w:t>
            </w:r>
          </w:p>
          <w:p w14:paraId="0E22EF8A" w14:textId="77777777" w:rsidR="00196FF8" w:rsidRPr="00196FF8" w:rsidRDefault="00196FF8" w:rsidP="00196FF8">
            <w:pPr>
              <w:numPr>
                <w:ilvl w:val="0"/>
                <w:numId w:val="7"/>
              </w:numPr>
              <w:spacing w:after="160" w:line="259" w:lineRule="auto"/>
              <w:jc w:val="both"/>
            </w:pPr>
            <w:r w:rsidRPr="00196FF8">
              <w:t>Axe d’amélioration : gagner en efficacité au sein d'un groupe qui n'est pas toujours cohérent.</w:t>
            </w:r>
          </w:p>
          <w:p w14:paraId="0DC994E5" w14:textId="77777777" w:rsidR="00196FF8" w:rsidRPr="00196FF8" w:rsidRDefault="00196FF8" w:rsidP="00196FF8">
            <w:pPr>
              <w:spacing w:after="160" w:line="259" w:lineRule="auto"/>
              <w:jc w:val="both"/>
              <w:rPr>
                <w:b/>
                <w:bCs/>
              </w:rPr>
            </w:pPr>
            <w:r w:rsidRPr="00196FF8">
              <w:rPr>
                <w:b/>
                <w:bCs/>
              </w:rPr>
              <w:t>Activités de l’Étudiant au Sein de l’École</w:t>
            </w:r>
          </w:p>
          <w:p w14:paraId="0961CCDE" w14:textId="77777777" w:rsidR="00196FF8" w:rsidRPr="00196FF8" w:rsidRDefault="00196FF8" w:rsidP="00196FF8">
            <w:pPr>
              <w:numPr>
                <w:ilvl w:val="0"/>
                <w:numId w:val="8"/>
              </w:numPr>
              <w:spacing w:after="160" w:line="259" w:lineRule="auto"/>
              <w:jc w:val="both"/>
              <w:rPr>
                <w:b/>
                <w:bCs/>
              </w:rPr>
            </w:pPr>
            <w:r w:rsidRPr="00196FF8">
              <w:rPr>
                <w:b/>
                <w:bCs/>
              </w:rPr>
              <w:t>Participation ponctuelle aux activités de l'école.</w:t>
            </w:r>
          </w:p>
          <w:p w14:paraId="07FD128E" w14:textId="77777777" w:rsidR="00196FF8" w:rsidRPr="00196FF8" w:rsidRDefault="00196FF8" w:rsidP="00196FF8">
            <w:pPr>
              <w:spacing w:after="160" w:line="259" w:lineRule="auto"/>
              <w:jc w:val="both"/>
              <w:rPr>
                <w:b/>
                <w:bCs/>
              </w:rPr>
            </w:pPr>
            <w:r w:rsidRPr="00196FF8">
              <w:rPr>
                <w:b/>
                <w:bCs/>
              </w:rPr>
              <w:t>Activités Extra-Scolaires</w:t>
            </w:r>
          </w:p>
          <w:p w14:paraId="12BD8404" w14:textId="77777777" w:rsidR="00196FF8" w:rsidRPr="00196FF8" w:rsidRDefault="00196FF8" w:rsidP="00196FF8">
            <w:pPr>
              <w:numPr>
                <w:ilvl w:val="0"/>
                <w:numId w:val="9"/>
              </w:numPr>
              <w:spacing w:after="160" w:line="259" w:lineRule="auto"/>
              <w:jc w:val="both"/>
              <w:rPr>
                <w:b/>
                <w:bCs/>
              </w:rPr>
            </w:pPr>
            <w:r w:rsidRPr="00196FF8">
              <w:rPr>
                <w:b/>
                <w:bCs/>
              </w:rPr>
              <w:t>Pratique de l’escalade (3 fois par semaine).</w:t>
            </w:r>
          </w:p>
          <w:p w14:paraId="0B7E4A4C" w14:textId="77777777" w:rsidR="00196FF8" w:rsidRPr="00196FF8" w:rsidRDefault="00196FF8" w:rsidP="00196FF8">
            <w:pPr>
              <w:numPr>
                <w:ilvl w:val="0"/>
                <w:numId w:val="9"/>
              </w:numPr>
              <w:spacing w:after="160" w:line="259" w:lineRule="auto"/>
              <w:jc w:val="both"/>
              <w:rPr>
                <w:b/>
                <w:bCs/>
              </w:rPr>
            </w:pPr>
            <w:r w:rsidRPr="00196FF8">
              <w:rPr>
                <w:b/>
                <w:bCs/>
              </w:rPr>
              <w:t>Pratique de la voile.</w:t>
            </w:r>
          </w:p>
          <w:p w14:paraId="6CF01E7E" w14:textId="77777777" w:rsidR="00196FF8" w:rsidRPr="00196FF8" w:rsidRDefault="00196FF8" w:rsidP="00196F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96F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Engagement Citoyen</w:t>
            </w:r>
          </w:p>
          <w:p w14:paraId="423902F2" w14:textId="4D0D22C8" w:rsidR="00FD345E" w:rsidRPr="00196FF8" w:rsidRDefault="00196FF8" w:rsidP="00196FF8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96FF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Aide aux personnes âgées pour la manipulation d'outils informatiques.</w:t>
            </w:r>
          </w:p>
        </w:tc>
      </w:tr>
      <w:tr w:rsidR="00B36E42" w:rsidRPr="00B36E42" w14:paraId="64C1EF12" w14:textId="77777777" w:rsidTr="002355F2">
        <w:trPr>
          <w:trHeight w:val="2418"/>
        </w:trPr>
        <w:tc>
          <w:tcPr>
            <w:tcW w:w="2410" w:type="dxa"/>
            <w:vAlign w:val="center"/>
            <w:hideMark/>
          </w:tcPr>
          <w:p w14:paraId="5B942160" w14:textId="055D8AAB" w:rsidR="00B36E42" w:rsidRPr="00D55AD6" w:rsidRDefault="002355F2" w:rsidP="00C277A2">
            <w:pPr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Projet d’étude</w:t>
            </w:r>
          </w:p>
        </w:tc>
        <w:tc>
          <w:tcPr>
            <w:tcW w:w="6652" w:type="dxa"/>
            <w:noWrap/>
            <w:hideMark/>
          </w:tcPr>
          <w:p w14:paraId="20E96B80" w14:textId="77777777" w:rsidR="003F1AF9" w:rsidRDefault="00196FF8" w:rsidP="003F1AF9">
            <w:pPr>
              <w:numPr>
                <w:ilvl w:val="0"/>
                <w:numId w:val="11"/>
              </w:numPr>
              <w:spacing w:after="160" w:line="259" w:lineRule="auto"/>
              <w:jc w:val="both"/>
            </w:pPr>
            <w:r w:rsidRPr="00196FF8">
              <w:t xml:space="preserve">S’orienter vers </w:t>
            </w:r>
            <w:r w:rsidR="003F1AF9">
              <w:t>FISE</w:t>
            </w:r>
          </w:p>
          <w:p w14:paraId="7A397A33" w14:textId="77777777" w:rsidR="00196FF8" w:rsidRPr="00196FF8" w:rsidRDefault="00196FF8" w:rsidP="00196FF8">
            <w:pPr>
              <w:numPr>
                <w:ilvl w:val="0"/>
                <w:numId w:val="12"/>
              </w:numPr>
              <w:spacing w:after="160" w:line="259" w:lineRule="auto"/>
              <w:jc w:val="both"/>
            </w:pPr>
            <w:r w:rsidRPr="00196FF8">
              <w:t xml:space="preserve">Stage trouvé au Luxembourg dans le domaine du </w:t>
            </w:r>
            <w:proofErr w:type="spellStart"/>
            <w:r w:rsidRPr="00196FF8">
              <w:t>Big</w:t>
            </w:r>
            <w:proofErr w:type="spellEnd"/>
            <w:r w:rsidRPr="00196FF8">
              <w:t xml:space="preserve"> Data.</w:t>
            </w:r>
          </w:p>
          <w:p w14:paraId="5CD14E9E" w14:textId="762AE488" w:rsidR="00B40E1F" w:rsidRPr="00744EFF" w:rsidRDefault="00B40E1F" w:rsidP="00776329">
            <w:pPr>
              <w:spacing w:after="160" w:line="259" w:lineRule="auto"/>
              <w:jc w:val="both"/>
            </w:pPr>
          </w:p>
        </w:tc>
      </w:tr>
    </w:tbl>
    <w:p w14:paraId="4FA922D3" w14:textId="1F521B76" w:rsidR="006771BC" w:rsidRPr="00DD5E6D" w:rsidRDefault="006771BC" w:rsidP="00DD5E6D">
      <w:pPr>
        <w:rPr>
          <w:rFonts w:asciiTheme="majorHAnsi" w:eastAsiaTheme="majorEastAsia" w:hAnsiTheme="majorHAnsi" w:cstheme="majorBidi"/>
          <w:color w:val="000000" w:themeColor="accent1" w:themeShade="BF"/>
          <w:sz w:val="26"/>
          <w:szCs w:val="26"/>
        </w:rPr>
      </w:pPr>
    </w:p>
    <w:p w14:paraId="7D5A14D2" w14:textId="3B09AF58" w:rsidR="00E15232" w:rsidRDefault="00E15232" w:rsidP="00E15232">
      <w:pPr>
        <w:pStyle w:val="Titre2"/>
        <w:ind w:left="-567"/>
      </w:pPr>
      <w:r>
        <w:lastRenderedPageBreak/>
        <w:t>Synthèse :</w:t>
      </w:r>
    </w:p>
    <w:p w14:paraId="6D6F75B0" w14:textId="58902F84" w:rsidR="00E15232" w:rsidRDefault="00E15232" w:rsidP="00E1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</w:pPr>
    </w:p>
    <w:p w14:paraId="2E7BCB0C" w14:textId="747DD025" w:rsidR="00E15232" w:rsidRDefault="00196FF8" w:rsidP="00E1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</w:pPr>
      <w:r>
        <w:t>Julian</w:t>
      </w:r>
      <w:r w:rsidR="003022A0">
        <w:t xml:space="preserve"> est un élève sérieux qui a fait un très bon début d’année</w:t>
      </w:r>
      <w:r w:rsidR="0018744E">
        <w:t>.</w:t>
      </w:r>
    </w:p>
    <w:p w14:paraId="739538C9" w14:textId="3EB067C9" w:rsidR="00E15232" w:rsidRDefault="00E15232" w:rsidP="00E1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</w:pPr>
    </w:p>
    <w:p w14:paraId="108A7219" w14:textId="2A47E806" w:rsidR="00E15232" w:rsidRDefault="00E15232" w:rsidP="00E1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</w:pPr>
    </w:p>
    <w:p w14:paraId="239CF7D6" w14:textId="77777777" w:rsidR="00E15232" w:rsidRDefault="00E15232" w:rsidP="00E1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</w:pPr>
    </w:p>
    <w:p w14:paraId="518C9383" w14:textId="77777777" w:rsidR="00E15232" w:rsidRPr="00E15232" w:rsidRDefault="00E15232" w:rsidP="00E15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9" w:color="auto"/>
        </w:pBdr>
      </w:pPr>
    </w:p>
    <w:p w14:paraId="1270AC9D" w14:textId="10DA303D" w:rsidR="00B878BA" w:rsidRDefault="00B878BA"/>
    <w:p w14:paraId="1D794398" w14:textId="363C7145" w:rsidR="00592792" w:rsidRDefault="003F1AF9">
      <w:r>
        <w:t xml:space="preserve"> </w:t>
      </w:r>
      <w:bookmarkStart w:id="0" w:name="_GoBack"/>
      <w:bookmarkEnd w:id="0"/>
    </w:p>
    <w:p w14:paraId="25767523" w14:textId="78CA4168" w:rsidR="00592792" w:rsidRDefault="00592792"/>
    <w:tbl>
      <w:tblPr>
        <w:tblStyle w:val="Grilledutableau"/>
        <w:tblW w:w="9296" w:type="dxa"/>
        <w:tblLook w:val="04A0" w:firstRow="1" w:lastRow="0" w:firstColumn="1" w:lastColumn="0" w:noHBand="0" w:noVBand="1"/>
      </w:tblPr>
      <w:tblGrid>
        <w:gridCol w:w="1417"/>
        <w:gridCol w:w="3231"/>
        <w:gridCol w:w="1417"/>
        <w:gridCol w:w="3231"/>
      </w:tblGrid>
      <w:tr w:rsidR="000A35BF" w14:paraId="2E8BBEAB" w14:textId="0B7B648D" w:rsidTr="000A35BF">
        <w:tc>
          <w:tcPr>
            <w:tcW w:w="1417" w:type="dxa"/>
            <w:vAlign w:val="center"/>
          </w:tcPr>
          <w:p w14:paraId="6370D4A8" w14:textId="6BA6660D" w:rsidR="000A35BF" w:rsidRDefault="000A35BF" w:rsidP="000A35BF">
            <w:pPr>
              <w:jc w:val="center"/>
            </w:pPr>
            <w:r w:rsidRPr="00592792">
              <w:t>Visa de l’étudiant :</w:t>
            </w:r>
          </w:p>
        </w:tc>
        <w:tc>
          <w:tcPr>
            <w:tcW w:w="3231" w:type="dxa"/>
          </w:tcPr>
          <w:p w14:paraId="32915244" w14:textId="77777777" w:rsidR="000A35BF" w:rsidRDefault="000A35BF"/>
          <w:p w14:paraId="07A5C0EF" w14:textId="57102C54" w:rsidR="000A35BF" w:rsidRDefault="007301D5">
            <w:r>
              <w:t xml:space="preserve">Fait le </w:t>
            </w:r>
            <w:r w:rsidR="00196FF8">
              <w:t>03/03/2025</w:t>
            </w:r>
            <w:r>
              <w:t xml:space="preserve"> à Nancy</w:t>
            </w:r>
            <w:r w:rsidR="00F7003A">
              <w:t> :</w:t>
            </w:r>
          </w:p>
          <w:p w14:paraId="4867A5DA" w14:textId="77777777" w:rsidR="007301D5" w:rsidRDefault="007301D5"/>
          <w:p w14:paraId="3E52A6D4" w14:textId="3869B6E2" w:rsidR="007301D5" w:rsidRDefault="007301D5"/>
          <w:p w14:paraId="64EDBA63" w14:textId="19A70B50" w:rsidR="007301D5" w:rsidRDefault="007301D5"/>
          <w:p w14:paraId="7A9B2FF5" w14:textId="0C0DC75C" w:rsidR="000A35BF" w:rsidRDefault="000A35BF"/>
        </w:tc>
        <w:tc>
          <w:tcPr>
            <w:tcW w:w="1417" w:type="dxa"/>
            <w:vAlign w:val="center"/>
          </w:tcPr>
          <w:p w14:paraId="1D6F5C92" w14:textId="4D73B9A9" w:rsidR="000A35BF" w:rsidRDefault="000A35BF" w:rsidP="000A35BF">
            <w:pPr>
              <w:jc w:val="center"/>
            </w:pPr>
            <w:r>
              <w:t>Visa de l’ERP :</w:t>
            </w:r>
          </w:p>
        </w:tc>
        <w:tc>
          <w:tcPr>
            <w:tcW w:w="3231" w:type="dxa"/>
          </w:tcPr>
          <w:p w14:paraId="5BF85BC7" w14:textId="77777777" w:rsidR="000A35BF" w:rsidRDefault="000A35BF"/>
          <w:p w14:paraId="17CD397C" w14:textId="528BA0CD" w:rsidR="00196FF8" w:rsidRDefault="00196FF8">
            <w:r>
              <w:t>ALAILI Kamal</w:t>
            </w:r>
          </w:p>
        </w:tc>
      </w:tr>
    </w:tbl>
    <w:p w14:paraId="023C2D85" w14:textId="77777777" w:rsidR="00592792" w:rsidRDefault="00592792"/>
    <w:sectPr w:rsidR="00592792" w:rsidSect="007448F5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0D26B4" w14:textId="77777777" w:rsidR="007E6FC7" w:rsidRDefault="007E6FC7" w:rsidP="00014831">
      <w:pPr>
        <w:spacing w:after="0" w:line="240" w:lineRule="auto"/>
      </w:pPr>
      <w:r>
        <w:separator/>
      </w:r>
    </w:p>
  </w:endnote>
  <w:endnote w:type="continuationSeparator" w:id="0">
    <w:p w14:paraId="037D8874" w14:textId="77777777" w:rsidR="007E6FC7" w:rsidRDefault="007E6FC7" w:rsidP="00014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4B6576" w14:textId="7ADBA28F" w:rsidR="00885C27" w:rsidRPr="00885C27" w:rsidRDefault="00885C27" w:rsidP="00885C27">
    <w:pPr>
      <w:spacing w:after="0" w:line="240" w:lineRule="auto"/>
      <w:rPr>
        <w:rFonts w:ascii="Arial Narrow" w:hAnsi="Arial Narrow"/>
        <w:sz w:val="20"/>
        <w:szCs w:val="20"/>
      </w:rPr>
    </w:pPr>
    <w:r w:rsidRPr="00736633">
      <w:rPr>
        <w:rFonts w:ascii="Arial Narrow" w:hAnsi="Arial Narrow"/>
        <w:sz w:val="20"/>
        <w:szCs w:val="20"/>
      </w:rPr>
      <w:t>PGE</w:t>
    </w:r>
    <w:r w:rsidR="00B86103">
      <w:rPr>
        <w:rFonts w:ascii="Arial Narrow" w:hAnsi="Arial Narrow"/>
        <w:sz w:val="20"/>
        <w:szCs w:val="20"/>
      </w:rPr>
      <w:t>/PGL/BPI 03 Doc 07</w:t>
    </w:r>
    <w:r w:rsidR="002A2B11">
      <w:rPr>
        <w:rFonts w:ascii="Arial Narrow" w:hAnsi="Arial Narrow"/>
        <w:sz w:val="20"/>
        <w:szCs w:val="20"/>
      </w:rPr>
      <w:t>a</w:t>
    </w:r>
    <w:r w:rsidRPr="00736633">
      <w:rPr>
        <w:rFonts w:ascii="Arial Narrow" w:hAnsi="Arial Narrow"/>
        <w:sz w:val="20"/>
        <w:szCs w:val="20"/>
      </w:rPr>
      <w:t xml:space="preserve"> – </w:t>
    </w:r>
    <w:r>
      <w:rPr>
        <w:rFonts w:ascii="Arial Narrow" w:hAnsi="Arial Narrow"/>
        <w:sz w:val="20"/>
        <w:szCs w:val="20"/>
      </w:rPr>
      <w:t>Bilan individuel</w:t>
    </w:r>
    <w:r w:rsidRPr="00736633">
      <w:rPr>
        <w:rFonts w:ascii="Arial Narrow" w:hAnsi="Arial Narrow"/>
        <w:sz w:val="20"/>
        <w:szCs w:val="20"/>
      </w:rPr>
      <w:t xml:space="preserve"> </w:t>
    </w:r>
    <w:r w:rsidR="008D5470">
      <w:rPr>
        <w:rFonts w:ascii="Arial Narrow" w:hAnsi="Arial Narrow"/>
        <w:sz w:val="20"/>
        <w:szCs w:val="20"/>
      </w:rPr>
      <w:t>– 2024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EC983E" w14:textId="77777777" w:rsidR="007E6FC7" w:rsidRDefault="007E6FC7" w:rsidP="00014831">
      <w:pPr>
        <w:spacing w:after="0" w:line="240" w:lineRule="auto"/>
      </w:pPr>
      <w:r>
        <w:separator/>
      </w:r>
    </w:p>
  </w:footnote>
  <w:footnote w:type="continuationSeparator" w:id="0">
    <w:p w14:paraId="20E051DC" w14:textId="77777777" w:rsidR="007E6FC7" w:rsidRDefault="007E6FC7" w:rsidP="00014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4FD129" w14:textId="44C137D6" w:rsidR="00885C27" w:rsidRDefault="00885C27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4387ED53" wp14:editId="4EEAF371">
          <wp:simplePos x="0" y="0"/>
          <wp:positionH relativeFrom="margin">
            <wp:posOffset>-499745</wp:posOffset>
          </wp:positionH>
          <wp:positionV relativeFrom="paragraph">
            <wp:posOffset>-440055</wp:posOffset>
          </wp:positionV>
          <wp:extent cx="904875" cy="904875"/>
          <wp:effectExtent l="0" t="0" r="0" b="0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ne 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4875" cy="904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64650"/>
    <w:multiLevelType w:val="hybridMultilevel"/>
    <w:tmpl w:val="17EAC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45402"/>
    <w:multiLevelType w:val="multilevel"/>
    <w:tmpl w:val="3068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F7FD7"/>
    <w:multiLevelType w:val="multilevel"/>
    <w:tmpl w:val="5570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376E5F"/>
    <w:multiLevelType w:val="hybridMultilevel"/>
    <w:tmpl w:val="0A4436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D4457"/>
    <w:multiLevelType w:val="hybridMultilevel"/>
    <w:tmpl w:val="968ABE82"/>
    <w:lvl w:ilvl="0" w:tplc="41E0B0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C4C7C"/>
    <w:multiLevelType w:val="multilevel"/>
    <w:tmpl w:val="108E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25122"/>
    <w:multiLevelType w:val="multilevel"/>
    <w:tmpl w:val="7644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E0A2D"/>
    <w:multiLevelType w:val="hybridMultilevel"/>
    <w:tmpl w:val="17EAC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6A3B2D"/>
    <w:multiLevelType w:val="multilevel"/>
    <w:tmpl w:val="C03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64406"/>
    <w:multiLevelType w:val="multilevel"/>
    <w:tmpl w:val="DB0C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113494"/>
    <w:multiLevelType w:val="hybridMultilevel"/>
    <w:tmpl w:val="45A09194"/>
    <w:lvl w:ilvl="0" w:tplc="11ECFB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7A95"/>
    <w:multiLevelType w:val="hybridMultilevel"/>
    <w:tmpl w:val="9E8E2E5C"/>
    <w:lvl w:ilvl="0" w:tplc="F7ECAC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10"/>
  </w:num>
  <w:num w:numId="7">
    <w:abstractNumId w:val="2"/>
  </w:num>
  <w:num w:numId="8">
    <w:abstractNumId w:val="9"/>
  </w:num>
  <w:num w:numId="9">
    <w:abstractNumId w:val="1"/>
  </w:num>
  <w:num w:numId="10">
    <w:abstractNumId w:val="8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A7"/>
    <w:rsid w:val="00014831"/>
    <w:rsid w:val="00032A0D"/>
    <w:rsid w:val="00056C2B"/>
    <w:rsid w:val="00060464"/>
    <w:rsid w:val="00070938"/>
    <w:rsid w:val="00081BFF"/>
    <w:rsid w:val="000A35BF"/>
    <w:rsid w:val="000A3B1D"/>
    <w:rsid w:val="000C1317"/>
    <w:rsid w:val="000F074C"/>
    <w:rsid w:val="000F27B6"/>
    <w:rsid w:val="0011237B"/>
    <w:rsid w:val="00122E4E"/>
    <w:rsid w:val="00125D86"/>
    <w:rsid w:val="00171A27"/>
    <w:rsid w:val="0018744E"/>
    <w:rsid w:val="001929F6"/>
    <w:rsid w:val="00195CB0"/>
    <w:rsid w:val="00196FF8"/>
    <w:rsid w:val="001A0A13"/>
    <w:rsid w:val="001A5478"/>
    <w:rsid w:val="001B36F3"/>
    <w:rsid w:val="001C6FDD"/>
    <w:rsid w:val="001D344E"/>
    <w:rsid w:val="001E2BF1"/>
    <w:rsid w:val="001E4E00"/>
    <w:rsid w:val="00220EDE"/>
    <w:rsid w:val="002355F2"/>
    <w:rsid w:val="00245A63"/>
    <w:rsid w:val="00257A8D"/>
    <w:rsid w:val="00263DBB"/>
    <w:rsid w:val="00264E35"/>
    <w:rsid w:val="002A2B11"/>
    <w:rsid w:val="002A3A65"/>
    <w:rsid w:val="003022A0"/>
    <w:rsid w:val="0030265F"/>
    <w:rsid w:val="00325095"/>
    <w:rsid w:val="00370597"/>
    <w:rsid w:val="003831FF"/>
    <w:rsid w:val="003A760E"/>
    <w:rsid w:val="003B447F"/>
    <w:rsid w:val="003F1AF9"/>
    <w:rsid w:val="00444FF2"/>
    <w:rsid w:val="00462073"/>
    <w:rsid w:val="00485C8A"/>
    <w:rsid w:val="004B4FB1"/>
    <w:rsid w:val="004B73E9"/>
    <w:rsid w:val="004D4F3E"/>
    <w:rsid w:val="00500220"/>
    <w:rsid w:val="00521895"/>
    <w:rsid w:val="00563C79"/>
    <w:rsid w:val="00567243"/>
    <w:rsid w:val="00577B2D"/>
    <w:rsid w:val="00592792"/>
    <w:rsid w:val="005A43B1"/>
    <w:rsid w:val="005A5A0A"/>
    <w:rsid w:val="005B477B"/>
    <w:rsid w:val="005D3A22"/>
    <w:rsid w:val="005F216F"/>
    <w:rsid w:val="00610420"/>
    <w:rsid w:val="00621D21"/>
    <w:rsid w:val="00664354"/>
    <w:rsid w:val="00665798"/>
    <w:rsid w:val="00672F9D"/>
    <w:rsid w:val="006747A7"/>
    <w:rsid w:val="006771BC"/>
    <w:rsid w:val="006923C9"/>
    <w:rsid w:val="006A1056"/>
    <w:rsid w:val="006A7A78"/>
    <w:rsid w:val="006B007F"/>
    <w:rsid w:val="006E6AD3"/>
    <w:rsid w:val="006F51A6"/>
    <w:rsid w:val="00711FAF"/>
    <w:rsid w:val="00720FC2"/>
    <w:rsid w:val="007301D5"/>
    <w:rsid w:val="00741F4B"/>
    <w:rsid w:val="007448F5"/>
    <w:rsid w:val="00744EFF"/>
    <w:rsid w:val="00745F03"/>
    <w:rsid w:val="0075405C"/>
    <w:rsid w:val="00776329"/>
    <w:rsid w:val="007A1CDB"/>
    <w:rsid w:val="007A78A6"/>
    <w:rsid w:val="007C7626"/>
    <w:rsid w:val="007D2016"/>
    <w:rsid w:val="007E368A"/>
    <w:rsid w:val="007E6FC7"/>
    <w:rsid w:val="00865056"/>
    <w:rsid w:val="00881C24"/>
    <w:rsid w:val="008848CA"/>
    <w:rsid w:val="00885C27"/>
    <w:rsid w:val="008957B2"/>
    <w:rsid w:val="008B2547"/>
    <w:rsid w:val="008D5470"/>
    <w:rsid w:val="008F2A90"/>
    <w:rsid w:val="009406DB"/>
    <w:rsid w:val="00946519"/>
    <w:rsid w:val="0095509E"/>
    <w:rsid w:val="00955891"/>
    <w:rsid w:val="0096301E"/>
    <w:rsid w:val="00964920"/>
    <w:rsid w:val="009821EA"/>
    <w:rsid w:val="00983644"/>
    <w:rsid w:val="009A7BC0"/>
    <w:rsid w:val="009B02D3"/>
    <w:rsid w:val="009E5026"/>
    <w:rsid w:val="009F13E5"/>
    <w:rsid w:val="00A34D49"/>
    <w:rsid w:val="00A53C91"/>
    <w:rsid w:val="00A76BBB"/>
    <w:rsid w:val="00AA7C4A"/>
    <w:rsid w:val="00AB34E7"/>
    <w:rsid w:val="00AE3994"/>
    <w:rsid w:val="00B134F8"/>
    <w:rsid w:val="00B21807"/>
    <w:rsid w:val="00B30D96"/>
    <w:rsid w:val="00B36E42"/>
    <w:rsid w:val="00B3776B"/>
    <w:rsid w:val="00B40E1F"/>
    <w:rsid w:val="00B4375F"/>
    <w:rsid w:val="00B465C6"/>
    <w:rsid w:val="00B803F2"/>
    <w:rsid w:val="00B86103"/>
    <w:rsid w:val="00B878BA"/>
    <w:rsid w:val="00B955DF"/>
    <w:rsid w:val="00BA0E8F"/>
    <w:rsid w:val="00BC25DA"/>
    <w:rsid w:val="00BD1366"/>
    <w:rsid w:val="00BD2AE4"/>
    <w:rsid w:val="00BD6F2E"/>
    <w:rsid w:val="00BE6EF4"/>
    <w:rsid w:val="00C277A2"/>
    <w:rsid w:val="00C455F9"/>
    <w:rsid w:val="00C556D3"/>
    <w:rsid w:val="00C5677D"/>
    <w:rsid w:val="00CA172F"/>
    <w:rsid w:val="00CA5655"/>
    <w:rsid w:val="00CB3A9F"/>
    <w:rsid w:val="00CD3064"/>
    <w:rsid w:val="00CE42A3"/>
    <w:rsid w:val="00CF00C4"/>
    <w:rsid w:val="00D46509"/>
    <w:rsid w:val="00D46CC9"/>
    <w:rsid w:val="00D55AD6"/>
    <w:rsid w:val="00D836DF"/>
    <w:rsid w:val="00DC4C79"/>
    <w:rsid w:val="00DD1FA7"/>
    <w:rsid w:val="00DD5E6D"/>
    <w:rsid w:val="00DD6DB7"/>
    <w:rsid w:val="00DF0F24"/>
    <w:rsid w:val="00E00DA4"/>
    <w:rsid w:val="00E07F38"/>
    <w:rsid w:val="00E15232"/>
    <w:rsid w:val="00E26547"/>
    <w:rsid w:val="00E40287"/>
    <w:rsid w:val="00EA0E04"/>
    <w:rsid w:val="00EB5FB7"/>
    <w:rsid w:val="00ED2266"/>
    <w:rsid w:val="00ED5250"/>
    <w:rsid w:val="00F05FEF"/>
    <w:rsid w:val="00F34AC9"/>
    <w:rsid w:val="00F464D8"/>
    <w:rsid w:val="00F66965"/>
    <w:rsid w:val="00F7003A"/>
    <w:rsid w:val="00F844DA"/>
    <w:rsid w:val="00F84A15"/>
    <w:rsid w:val="00F94F41"/>
    <w:rsid w:val="00F96D8D"/>
    <w:rsid w:val="00FA5720"/>
    <w:rsid w:val="00FA7FDA"/>
    <w:rsid w:val="00FB2CF6"/>
    <w:rsid w:val="00FC44A5"/>
    <w:rsid w:val="00FD345E"/>
    <w:rsid w:val="00FD5071"/>
    <w:rsid w:val="00FE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4DE933D"/>
  <w15:chartTrackingRefBased/>
  <w15:docId w15:val="{E43AE2A3-594E-4D56-A8CE-8C19336C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3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E32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1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39"/>
    <w:rsid w:val="00DD1FA7"/>
    <w:pPr>
      <w:spacing w:after="0" w:line="240" w:lineRule="auto"/>
    </w:pPr>
    <w:tblPr>
      <w:tblStyleRowBandSize w:val="1"/>
      <w:tblBorders>
        <w:insideV w:val="single" w:sz="4" w:space="0" w:color="BFBFBF" w:themeColor="background1" w:themeShade="BF"/>
      </w:tblBorders>
      <w:tblCellMar>
        <w:left w:w="57" w:type="dxa"/>
        <w:right w:w="57" w:type="dxa"/>
      </w:tblCellMar>
    </w:tblPr>
    <w:trPr>
      <w:cantSplit/>
    </w:trPr>
    <w:tcPr>
      <w:vAlign w:val="center"/>
    </w:tcPr>
    <w:tblStylePr w:type="firstRow">
      <w:pPr>
        <w:keepNext/>
        <w:wordWrap/>
      </w:pPr>
      <w:rPr>
        <w:b/>
        <w:i w:val="0"/>
        <w:color w:val="6FBC85" w:themeColor="accent6"/>
      </w:rPr>
      <w:tblPr/>
      <w:trPr>
        <w:cantSplit w:val="0"/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000000" w:themeFill="accent1"/>
      </w:tcPr>
    </w:tblStylePr>
    <w:tblStylePr w:type="lastRow">
      <w:rPr>
        <w:b/>
      </w:rPr>
      <w:tblPr/>
      <w:tcPr>
        <w:tcBorders>
          <w:top w:val="single" w:sz="12" w:space="0" w:color="A6A6A6" w:themeColor="background1" w:themeShade="A6"/>
          <w:left w:val="nil"/>
          <w:bottom w:val="single" w:sz="12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</w:tcPr>
    </w:tblStylePr>
    <w:tblStylePr w:type="firstCol">
      <w:rPr>
        <w:i w:val="0"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CCCCCC" w:themeFill="accent1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FE324D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E324D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14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4831"/>
  </w:style>
  <w:style w:type="paragraph" w:styleId="Pieddepage">
    <w:name w:val="footer"/>
    <w:basedOn w:val="Normal"/>
    <w:link w:val="PieddepageCar"/>
    <w:uiPriority w:val="99"/>
    <w:unhideWhenUsed/>
    <w:rsid w:val="000148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4831"/>
  </w:style>
  <w:style w:type="character" w:styleId="Marquedecommentaire">
    <w:name w:val="annotation reference"/>
    <w:basedOn w:val="Policepardfaut"/>
    <w:uiPriority w:val="99"/>
    <w:semiHidden/>
    <w:unhideWhenUsed/>
    <w:rsid w:val="000148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48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48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148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1483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48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4831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122E4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D5E6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CA5655"/>
    <w:rPr>
      <w:color w:val="00000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D55AD6"/>
    <w:rPr>
      <w:color w:val="808080"/>
    </w:rPr>
  </w:style>
  <w:style w:type="character" w:styleId="lev">
    <w:name w:val="Strong"/>
    <w:basedOn w:val="Policepardfaut"/>
    <w:uiPriority w:val="22"/>
    <w:qFormat/>
    <w:rsid w:val="00196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1CAB44-134A-4562-BC3F-426944B80499}"/>
      </w:docPartPr>
      <w:docPartBody>
        <w:p w:rsidR="00DB1B5A" w:rsidRDefault="00A815BE">
          <w:r w:rsidRPr="00362888">
            <w:rPr>
              <w:rStyle w:val="Textedelespacerserv"/>
            </w:rPr>
            <w:t>Cliquez ou appuyez ici pour entrer une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BE"/>
    <w:rsid w:val="0075405C"/>
    <w:rsid w:val="00A815BE"/>
    <w:rsid w:val="00DB1B5A"/>
    <w:rsid w:val="00E4018D"/>
    <w:rsid w:val="00E8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A815B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1">
  <a:themeElements>
    <a:clrScheme name="CESI CORPORATE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FBE216"/>
      </a:accent2>
      <a:accent3>
        <a:srgbClr val="AFA5D1"/>
      </a:accent3>
      <a:accent4>
        <a:srgbClr val="6DC6DA"/>
      </a:accent4>
      <a:accent5>
        <a:srgbClr val="F0869D"/>
      </a:accent5>
      <a:accent6>
        <a:srgbClr val="6FBC85"/>
      </a:accent6>
      <a:hlink>
        <a:srgbClr val="000000"/>
      </a:hlink>
      <a:folHlink>
        <a:srgbClr val="000000"/>
      </a:folHlink>
    </a:clrScheme>
    <a:fontScheme name="CESI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29f275-95d5-4c98-a418-22eb01667c78">
      <Terms xmlns="http://schemas.microsoft.com/office/infopath/2007/PartnerControls"/>
    </lcf76f155ced4ddcb4097134ff3c332f>
    <TaxCatchAll xmlns="ada32706-2fe3-47f6-933d-4c5ffaeaed0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E2155AF8726D44BD53D59EA0FED089" ma:contentTypeVersion="17" ma:contentTypeDescription="Crée un document." ma:contentTypeScope="" ma:versionID="eb9539cb5a589b879e76c187c798d0ab">
  <xsd:schema xmlns:xsd="http://www.w3.org/2001/XMLSchema" xmlns:xs="http://www.w3.org/2001/XMLSchema" xmlns:p="http://schemas.microsoft.com/office/2006/metadata/properties" xmlns:ns2="0a29f275-95d5-4c98-a418-22eb01667c78" xmlns:ns3="ada32706-2fe3-47f6-933d-4c5ffaeaed01" targetNamespace="http://schemas.microsoft.com/office/2006/metadata/properties" ma:root="true" ma:fieldsID="e9ba4adfdc89c88b0aa4e7ff706cc56d" ns2:_="" ns3:_="">
    <xsd:import namespace="0a29f275-95d5-4c98-a418-22eb01667c78"/>
    <xsd:import namespace="ada32706-2fe3-47f6-933d-4c5ffaeae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29f275-95d5-4c98-a418-22eb01667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Balises d’images" ma:readOnly="false" ma:fieldId="{5cf76f15-5ced-4ddc-b409-7134ff3c332f}" ma:taxonomyMulti="true" ma:sspId="aa141cfe-7933-482d-bbb8-97c86f16e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a32706-2fe3-47f6-933d-4c5ffaeaed0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519279-afa0-4ad1-ad7d-5b6157afc9fe}" ma:internalName="TaxCatchAll" ma:showField="CatchAllData" ma:web="ada32706-2fe3-47f6-933d-4c5ffaeaed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E2D6C-EE5E-4FA2-B8E2-9E5FCEBBEE43}">
  <ds:schemaRefs>
    <ds:schemaRef ds:uri="http://schemas.microsoft.com/office/2006/metadata/properties"/>
    <ds:schemaRef ds:uri="http://schemas.microsoft.com/office/infopath/2007/PartnerControls"/>
    <ds:schemaRef ds:uri="0a29f275-95d5-4c98-a418-22eb01667c78"/>
    <ds:schemaRef ds:uri="ada32706-2fe3-47f6-933d-4c5ffaeaed01"/>
  </ds:schemaRefs>
</ds:datastoreItem>
</file>

<file path=customXml/itemProps2.xml><?xml version="1.0" encoding="utf-8"?>
<ds:datastoreItem xmlns:ds="http://schemas.openxmlformats.org/officeDocument/2006/customXml" ds:itemID="{69A23DD8-132E-44A7-B7C5-C826C2C0CB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29f275-95d5-4c98-a418-22eb01667c78"/>
    <ds:schemaRef ds:uri="ada32706-2fe3-47f6-933d-4c5ffaeaed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E0126A-A1D2-49EE-B670-8A8ED18924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2773BF-3080-4431-B89A-AC932DCF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DANLOUX-LAFLEUR Adelaide</dc:creator>
  <cp:keywords/>
  <dc:description/>
  <cp:lastModifiedBy>ALAILI Kamal</cp:lastModifiedBy>
  <cp:revision>21</cp:revision>
  <cp:lastPrinted>2023-09-21T09:41:00Z</cp:lastPrinted>
  <dcterms:created xsi:type="dcterms:W3CDTF">2023-11-27T10:35:00Z</dcterms:created>
  <dcterms:modified xsi:type="dcterms:W3CDTF">2025-03-26T14:51:00Z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0x010100F3E2155AF8726D44BD53D59EA0FED089</vt:lpwstr>
  </property>
  <property fmtid="{D5CDD505-2E9C-101B-9397-08002B2CF9AE}" pid="3" name="MediaServiceImageTags">
    <vt:lpwstr/>
  </property>
</Properties>
</file>