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4D25" w14:textId="29A52F19" w:rsidR="000E7F6A" w:rsidRPr="000E7F6A" w:rsidRDefault="000E7F6A">
      <w:pPr>
        <w:pStyle w:val="Ttulo1"/>
        <w:spacing w:before="320" w:after="160"/>
      </w:pPr>
      <w:r>
        <w:rPr>
          <w:b/>
          <w:bCs/>
          <w:color w:val="C00000"/>
        </w:rPr>
        <w:t xml:space="preserve">MANUAL TECNICO </w:t>
      </w:r>
    </w:p>
    <w:p w14:paraId="02A62648" w14:textId="5E5D62C0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1. Introducción</w:t>
      </w:r>
    </w:p>
    <w:p w14:paraId="3B174EDB" w14:textId="77777777" w:rsidR="00040F62" w:rsidRDefault="00000000">
      <w:pPr>
        <w:spacing w:after="120" w:line="300" w:lineRule="auto"/>
        <w:jc w:val="both"/>
      </w:pPr>
      <w:r>
        <w:t>Este manual técnico documenta la implementación interna del proyecto Calculadora desarrollado en pseudocódigo con la herramienta PSeInt. Está dirigido a desarrolladores, docentes evaluadores o cualquier persona que necesite comprender, modificar o extender el código fuente del proyecto. A diferencia del manual de usuario, aquí se detallan aspectos técnicos como las variables empleadas, las estructuras de datos, los algoritmos implementados, el perfil del lenguaje requerido y el procedimiento para subir el proyecto a un repositorio en GitHub.</w:t>
      </w:r>
    </w:p>
    <w:p w14:paraId="0838F1F8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2. Descripción general del proyecto</w:t>
      </w:r>
    </w:p>
    <w:p w14:paraId="0BA76960" w14:textId="6C05CFC3" w:rsidR="00040F62" w:rsidRDefault="00000000">
      <w:pPr>
        <w:spacing w:after="120" w:line="300" w:lineRule="auto"/>
        <w:jc w:val="both"/>
      </w:pPr>
      <w:r>
        <w:t xml:space="preserve">La aplicación es una calculadora con menú interactivo que ofrece once funciones distintas más una opción de salida. </w:t>
      </w:r>
    </w:p>
    <w:p w14:paraId="308236C8" w14:textId="77777777" w:rsidR="00040F62" w:rsidRDefault="00000000">
      <w:pPr>
        <w:spacing w:after="120" w:line="300" w:lineRule="auto"/>
        <w:jc w:val="both"/>
      </w:pPr>
      <w:r>
        <w:t xml:space="preserve">El control de flujo principal es un bucle Repetir-Hasta Que </w:t>
      </w:r>
      <w:proofErr w:type="spellStart"/>
      <w:r>
        <w:t>que</w:t>
      </w:r>
      <w:proofErr w:type="spellEnd"/>
      <w:r>
        <w:t xml:space="preserve"> muestra el menú, lee la opción del usuario, evalúa qué bloque ejecutar mediante sentencias Si independientes, y se mantiene en ejecución hasta que el usuario elige la opción 12 para salir.</w:t>
      </w:r>
    </w:p>
    <w:p w14:paraId="0E7C6542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3. Requisitos técnicos</w:t>
      </w:r>
    </w:p>
    <w:p w14:paraId="55455D35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PSeInt versión 2024 o superior.</w:t>
      </w:r>
    </w:p>
    <w:p w14:paraId="611597FD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Perfil del lenguaje configurado en modo Flexible o personalizado con las opciones que se detallan en la sección siguiente.</w:t>
      </w:r>
    </w:p>
    <w:p w14:paraId="1474A7AB" w14:textId="732B5375" w:rsidR="00040F62" w:rsidRDefault="00000000">
      <w:pPr>
        <w:pStyle w:val="Prrafodelista"/>
        <w:numPr>
          <w:ilvl w:val="0"/>
          <w:numId w:val="1"/>
        </w:numPr>
        <w:spacing w:after="80"/>
      </w:pPr>
      <w:r>
        <w:t>Sistema operativo Windows</w:t>
      </w:r>
      <w:r w:rsidR="00E84567">
        <w:t>.</w:t>
      </w:r>
    </w:p>
    <w:p w14:paraId="72942A9C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4. Configuración del perfil del lenguaje</w:t>
      </w:r>
    </w:p>
    <w:p w14:paraId="39339D7B" w14:textId="77777777" w:rsidR="00040F62" w:rsidRDefault="00000000">
      <w:pPr>
        <w:spacing w:after="120" w:line="300" w:lineRule="auto"/>
        <w:jc w:val="both"/>
      </w:pPr>
      <w:r>
        <w:t>Para que el código compile y ejecute correctamente, en PSeInt se debe configurar el perfil del lenguaje con las siguientes opciones activadas, accesibles desde el menú Configurar → Opciones del Lenguaje:</w:t>
      </w:r>
    </w:p>
    <w:p w14:paraId="0C2D4670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Obligar a definir los tipos de variables.</w:t>
      </w:r>
    </w:p>
    <w:p w14:paraId="3FF3E67E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 xml:space="preserve">Controlar el uso </w:t>
      </w:r>
      <w:proofErr w:type="gramStart"/>
      <w:r>
        <w:t>de ;</w:t>
      </w:r>
      <w:proofErr w:type="gramEnd"/>
      <w:r>
        <w:t xml:space="preserve"> al final de sentencias secuenciales.</w:t>
      </w:r>
    </w:p>
    <w:p w14:paraId="0ADE4545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Habilitar funciones para el manejo de cadenas.</w:t>
      </w:r>
    </w:p>
    <w:p w14:paraId="0C142536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Permitir las palabras Y, O, NO y MOD para los operadores lógicos.</w:t>
      </w:r>
    </w:p>
    <w:p w14:paraId="7BE4447B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Permitir utilizar variables para dimensionar arreglos.</w:t>
      </w:r>
    </w:p>
    <w:p w14:paraId="7F2427E7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Utilizar sintaxis flexible.</w:t>
      </w:r>
    </w:p>
    <w:p w14:paraId="291BC7A0" w14:textId="77777777" w:rsidR="00040F62" w:rsidRDefault="00000000">
      <w:pPr>
        <w:spacing w:after="120" w:line="300" w:lineRule="auto"/>
        <w:jc w:val="both"/>
      </w:pPr>
      <w:r>
        <w:t>La sintaxis flexible debe estar habilitada porque el código alterna declaraciones (Definir) con dimensionamientos (</w:t>
      </w:r>
      <w:proofErr w:type="spellStart"/>
      <w:r>
        <w:t>Dimension</w:t>
      </w:r>
      <w:proofErr w:type="spellEnd"/>
      <w:r>
        <w:t xml:space="preserve">), lo cual algunos perfiles estrictos rechazan. Las funciones de </w:t>
      </w:r>
      <w:r>
        <w:lastRenderedPageBreak/>
        <w:t xml:space="preserve">manejo de cadenas son necesarias para el formateo de la impresión de matrices, que utiliza </w:t>
      </w:r>
      <w:proofErr w:type="spellStart"/>
      <w:r>
        <w:t>ConvertirATexto</w:t>
      </w:r>
      <w:proofErr w:type="spellEnd"/>
      <w:r>
        <w:t xml:space="preserve"> y Longitud para alinear las columnas.</w:t>
      </w:r>
    </w:p>
    <w:p w14:paraId="29C5FE99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5. Estructura del código fuente</w:t>
      </w:r>
    </w:p>
    <w:p w14:paraId="2BC4F346" w14:textId="77777777" w:rsidR="00040F62" w:rsidRDefault="00000000">
      <w:pPr>
        <w:spacing w:after="120" w:line="300" w:lineRule="auto"/>
        <w:jc w:val="both"/>
      </w:pPr>
      <w:r>
        <w:t xml:space="preserve">El archivo </w:t>
      </w:r>
      <w:proofErr w:type="spellStart"/>
      <w:r>
        <w:t>ProyectoFinal.psc</w:t>
      </w:r>
      <w:proofErr w:type="spellEnd"/>
      <w:r>
        <w:t xml:space="preserve"> tiene la siguiente estructura general:</w:t>
      </w:r>
    </w:p>
    <w:p w14:paraId="3DB5870B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Proceso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ProyectoFinal</w:t>
      </w:r>
      <w:proofErr w:type="spellEnd"/>
    </w:p>
    <w:p w14:paraId="780A76D3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-- Declaraciones de variables escalares</w:t>
      </w:r>
    </w:p>
    <w:p w14:paraId="447D87F2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-- Declaraciones de arreglos (Definir +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Dimension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>)</w:t>
      </w:r>
    </w:p>
    <w:p w14:paraId="1ED51C2B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</w:t>
      </w:r>
    </w:p>
    <w:p w14:paraId="70A65B82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Repetir</w:t>
      </w:r>
    </w:p>
    <w:p w14:paraId="39118BC7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--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Impresion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del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menu</w:t>
      </w:r>
      <w:proofErr w:type="spellEnd"/>
    </w:p>
    <w:p w14:paraId="712C2D61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-- Lectura de la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del usuario</w:t>
      </w:r>
    </w:p>
    <w:p w14:paraId="46D5C525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</w:t>
      </w:r>
    </w:p>
    <w:p w14:paraId="11F8ED4B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Si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= 1 Entonces ...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FinSi</w:t>
      </w:r>
      <w:proofErr w:type="spellEnd"/>
    </w:p>
    <w:p w14:paraId="15B4095A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Si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= 2 Entonces ...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FinSi</w:t>
      </w:r>
      <w:proofErr w:type="spellEnd"/>
    </w:p>
    <w:p w14:paraId="36D77087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...</w:t>
      </w:r>
    </w:p>
    <w:p w14:paraId="0204B2AE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Si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= 12 Entonces ...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FinSi</w:t>
      </w:r>
      <w:proofErr w:type="spellEnd"/>
    </w:p>
    <w:p w14:paraId="09476334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Si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&lt; 1 O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&gt; 12 Entonces ...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FinSi</w:t>
      </w:r>
      <w:proofErr w:type="spellEnd"/>
    </w:p>
    <w:p w14:paraId="12B578E5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    </w:t>
      </w:r>
    </w:p>
    <w:p w14:paraId="56EB99BC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Hasta Que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opcion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 xml:space="preserve"> = 12</w:t>
      </w:r>
    </w:p>
    <w:p w14:paraId="2775A6DD" w14:textId="77777777" w:rsidR="00040F62" w:rsidRDefault="00000000">
      <w:pPr>
        <w:shd w:val="clear" w:color="auto" w:fill="F2F2F2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FinProceso</w:t>
      </w:r>
      <w:proofErr w:type="spellEnd"/>
    </w:p>
    <w:p w14:paraId="678F3B1C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6. Variables y estructuras de datos</w:t>
      </w:r>
    </w:p>
    <w:p w14:paraId="7CDB7E4E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Variables enteras</w:t>
      </w:r>
    </w:p>
    <w:p w14:paraId="0B896E13" w14:textId="77777777" w:rsidR="00040F62" w:rsidRDefault="00000000">
      <w:pPr>
        <w:spacing w:after="120" w:line="300" w:lineRule="auto"/>
        <w:jc w:val="both"/>
      </w:pPr>
      <w:r>
        <w:t>Se utilizan para conteos, índices y banderas:</w:t>
      </w:r>
    </w:p>
    <w:p w14:paraId="32508C92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t>opcion</w:t>
      </w:r>
      <w:proofErr w:type="spellEnd"/>
      <w:r>
        <w:t>: guarda la opción del menú seleccionada por el usuario.</w:t>
      </w:r>
    </w:p>
    <w:p w14:paraId="572D8352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n: almacena tamaños (de matrices o figuras geométricas).</w:t>
      </w:r>
    </w:p>
    <w:p w14:paraId="0813C92B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i, j: índices de los bucles Para anidados.</w:t>
      </w:r>
    </w:p>
    <w:p w14:paraId="7A192B11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t>cant</w:t>
      </w:r>
      <w:proofErr w:type="spellEnd"/>
      <w:r>
        <w:t>: cuenta cuántos números se ingresaron en la opción 11.</w:t>
      </w:r>
    </w:p>
    <w:p w14:paraId="32963113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arriba, abajo: contadores de números por encima y por debajo del promedio.</w:t>
      </w:r>
    </w:p>
    <w:p w14:paraId="46E57028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Variables reales</w:t>
      </w:r>
    </w:p>
    <w:p w14:paraId="6B0C8898" w14:textId="77777777" w:rsidR="00040F62" w:rsidRDefault="00000000">
      <w:pPr>
        <w:spacing w:after="120" w:line="300" w:lineRule="auto"/>
        <w:jc w:val="both"/>
      </w:pPr>
      <w:r>
        <w:t>Se utilizan para los datos numéricos y resultados de cálculo:</w:t>
      </w:r>
    </w:p>
    <w:p w14:paraId="5AE115CB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a, b: operandos de las operaciones aritméticas.</w:t>
      </w:r>
    </w:p>
    <w:p w14:paraId="080E0037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res: almacena resultados aritméticos.</w:t>
      </w:r>
    </w:p>
    <w:p w14:paraId="1C2AEDF0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suma: acumulador de totales.</w:t>
      </w:r>
    </w:p>
    <w:p w14:paraId="35F6CD41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t>num</w:t>
      </w:r>
      <w:proofErr w:type="spellEnd"/>
      <w:r>
        <w:t>: variable de propósito general para lectura y cálculos.</w:t>
      </w:r>
    </w:p>
    <w:p w14:paraId="582D11E0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 xml:space="preserve">mayor, menor, </w:t>
      </w:r>
      <w:proofErr w:type="spellStart"/>
      <w:r>
        <w:t>prom</w:t>
      </w:r>
      <w:proofErr w:type="spellEnd"/>
      <w:r>
        <w:t>: utilizados en el módulo de estadísticas.</w:t>
      </w:r>
    </w:p>
    <w:p w14:paraId="5413A15B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Variable de cadena</w:t>
      </w:r>
    </w:p>
    <w:p w14:paraId="1021F7E1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 xml:space="preserve">texto: variable de tipo </w:t>
      </w:r>
      <w:proofErr w:type="spellStart"/>
      <w:r>
        <w:t>Caracter</w:t>
      </w:r>
      <w:proofErr w:type="spellEnd"/>
      <w:r>
        <w:t xml:space="preserve"> utilizada exclusivamente en la impresión formateada de matrices para alinear columnas mediante </w:t>
      </w:r>
      <w:proofErr w:type="spellStart"/>
      <w:r>
        <w:t>padding</w:t>
      </w:r>
      <w:proofErr w:type="spellEnd"/>
      <w:r>
        <w:t>.</w:t>
      </w:r>
    </w:p>
    <w:p w14:paraId="022F21B9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lastRenderedPageBreak/>
        <w:t>Arreglos</w:t>
      </w:r>
    </w:p>
    <w:p w14:paraId="652D6569" w14:textId="77777777" w:rsidR="00040F62" w:rsidRDefault="00000000">
      <w:pPr>
        <w:spacing w:after="120" w:line="300" w:lineRule="auto"/>
        <w:jc w:val="both"/>
      </w:pPr>
      <w:r>
        <w:t xml:space="preserve">Se declaran cuatro estructuras con Definir y </w:t>
      </w:r>
      <w:proofErr w:type="spellStart"/>
      <w:r>
        <w:t>Dimension</w:t>
      </w:r>
      <w:proofErr w:type="spellEnd"/>
      <w:r>
        <w:t>:</w:t>
      </w:r>
    </w:p>
    <w:p w14:paraId="1998579F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r>
        <w:t>m1[20,20], m2[20,20], m3[20,20]: matrices de tipo Real de 20 por 20. Las dos primeras almacenan las matrices ingresadas por el usuario y la tercera el resultado de operaciones entre matrices.</w:t>
      </w:r>
    </w:p>
    <w:p w14:paraId="04663D84" w14:textId="77777777" w:rsidR="00040F62" w:rsidRDefault="00000000">
      <w:pPr>
        <w:pStyle w:val="Prrafodelista"/>
        <w:numPr>
          <w:ilvl w:val="0"/>
          <w:numId w:val="1"/>
        </w:numPr>
        <w:spacing w:after="80"/>
      </w:pPr>
      <w:proofErr w:type="gramStart"/>
      <w:r>
        <w:t>lista[</w:t>
      </w:r>
      <w:proofErr w:type="gramEnd"/>
      <w:r>
        <w:t>100]: arreglo unidimensional de hasta 100 números reales, usado en el módulo de estadísticas.</w:t>
      </w:r>
    </w:p>
    <w:p w14:paraId="6152A0C1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7. Algoritmos implementados</w:t>
      </w:r>
    </w:p>
    <w:p w14:paraId="39EE07F8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Opciones 1 a 4 — Aritmética básica</w:t>
      </w:r>
    </w:p>
    <w:p w14:paraId="7BB49898" w14:textId="77777777" w:rsidR="00040F62" w:rsidRDefault="00000000">
      <w:pPr>
        <w:spacing w:after="120" w:line="300" w:lineRule="auto"/>
        <w:jc w:val="both"/>
      </w:pPr>
      <w:r>
        <w:t>Lectura de dos operandos, ejecución de la operación y muestra del resultado. La opción 4 incluye validación de división por cero antes de ejecutar el cálculo.</w:t>
      </w:r>
    </w:p>
    <w:p w14:paraId="5A4F07D0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Opciones 5 y 6 — Operaciones sobre una matriz</w:t>
      </w:r>
    </w:p>
    <w:p w14:paraId="24EB9580" w14:textId="77777777" w:rsidR="00040F62" w:rsidRDefault="00000000">
      <w:pPr>
        <w:spacing w:after="120" w:line="300" w:lineRule="auto"/>
        <w:jc w:val="both"/>
      </w:pPr>
      <w:r>
        <w:t xml:space="preserve">Se lee el tamaño n, se llena una matriz </w:t>
      </w:r>
      <w:proofErr w:type="spellStart"/>
      <w:r>
        <w:t>n×n</w:t>
      </w:r>
      <w:proofErr w:type="spellEnd"/>
      <w:r>
        <w:t xml:space="preserve"> con dos bucles Para anidados, se imprime con </w:t>
      </w:r>
      <w:proofErr w:type="spellStart"/>
      <w:r>
        <w:t>padding</w:t>
      </w:r>
      <w:proofErr w:type="spellEnd"/>
      <w:r>
        <w:t xml:space="preserve"> y se acumula la suma (opción 5) o la resta (opción 6) de todos los valores en la variable suma.</w:t>
      </w:r>
    </w:p>
    <w:p w14:paraId="7CD3084B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Opciones 7 y 8 — Operaciones entre matrices</w:t>
      </w:r>
    </w:p>
    <w:p w14:paraId="46F2194F" w14:textId="77777777" w:rsidR="00040F62" w:rsidRDefault="00000000">
      <w:pPr>
        <w:spacing w:after="120" w:line="300" w:lineRule="auto"/>
        <w:jc w:val="both"/>
      </w:pPr>
      <w:r>
        <w:t>Se lee el tamaño n, se llenan dos matrices del mismo tamaño, y se calcula la matriz resultado realizando la operación elemento a elemento: m3[</w:t>
      </w:r>
      <w:proofErr w:type="spellStart"/>
      <w:proofErr w:type="gramStart"/>
      <w:r>
        <w:t>i,j</w:t>
      </w:r>
      <w:proofErr w:type="spellEnd"/>
      <w:proofErr w:type="gramEnd"/>
      <w:r>
        <w:t>] = m1[</w:t>
      </w:r>
      <w:proofErr w:type="spellStart"/>
      <w:proofErr w:type="gramStart"/>
      <w:r>
        <w:t>i,j</w:t>
      </w:r>
      <w:proofErr w:type="spellEnd"/>
      <w:proofErr w:type="gramEnd"/>
      <w:r>
        <w:t>] ± m2[</w:t>
      </w:r>
      <w:proofErr w:type="spellStart"/>
      <w:proofErr w:type="gramStart"/>
      <w:r>
        <w:t>i,j</w:t>
      </w:r>
      <w:proofErr w:type="spellEnd"/>
      <w:proofErr w:type="gramEnd"/>
      <w:r>
        <w:t>].</w:t>
      </w:r>
    </w:p>
    <w:p w14:paraId="50C1D379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Opción 9 — Triángulo con números impares</w:t>
      </w:r>
    </w:p>
    <w:p w14:paraId="36DAB8C0" w14:textId="77777777" w:rsidR="00040F62" w:rsidRDefault="00000000">
      <w:pPr>
        <w:spacing w:after="120" w:line="300" w:lineRule="auto"/>
        <w:jc w:val="both"/>
      </w:pPr>
      <w:r>
        <w:t>Para cada fila i (desde 1 hasta n), se calcula el primer impar mediante la fórmula 2*i - 1 y luego se imprimen i números restando 2 en cada paso, formando una secuencia descendente que termina en 1.</w:t>
      </w:r>
    </w:p>
    <w:p w14:paraId="7FEE77E3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Opción 10 — Rectángulo de asteriscos</w:t>
      </w:r>
    </w:p>
    <w:p w14:paraId="7A7A2D02" w14:textId="77777777" w:rsidR="00040F62" w:rsidRDefault="00000000">
      <w:pPr>
        <w:spacing w:after="120" w:line="300" w:lineRule="auto"/>
        <w:jc w:val="both"/>
      </w:pPr>
      <w:r>
        <w:t xml:space="preserve">Se recorre la matriz lógica </w:t>
      </w:r>
      <w:proofErr w:type="spellStart"/>
      <w:r>
        <w:t>n×n</w:t>
      </w:r>
      <w:proofErr w:type="spellEnd"/>
      <w:r>
        <w:t>. En cada posición se imprime un asterisco si i = 1, i = n, j = 1 o j = n (los cuatro bordes). En las posiciones internas se imprimen espacios para mantener la alineación.</w:t>
      </w:r>
    </w:p>
    <w:p w14:paraId="3C1D9525" w14:textId="77777777" w:rsidR="00040F62" w:rsidRDefault="00000000">
      <w:pPr>
        <w:spacing w:before="180" w:after="100"/>
      </w:pPr>
      <w:r>
        <w:rPr>
          <w:b/>
          <w:bCs/>
          <w:color w:val="262626"/>
          <w:sz w:val="24"/>
          <w:szCs w:val="24"/>
        </w:rPr>
        <w:t>Opción 11 — Estadísticas</w:t>
      </w:r>
    </w:p>
    <w:p w14:paraId="55EF8A2D" w14:textId="77777777" w:rsidR="00040F62" w:rsidRDefault="00000000">
      <w:pPr>
        <w:spacing w:after="120" w:line="300" w:lineRule="auto"/>
        <w:jc w:val="both"/>
      </w:pPr>
      <w:r>
        <w:t xml:space="preserve">Captura de hasta 100 números con un bucle Mientras y centinela -1. Luego se realizan dos recorridos del arreglo: el primero calcula suma, mayor y menor; el </w:t>
      </w:r>
      <w:proofErr w:type="gramStart"/>
      <w:r>
        <w:t>segundo cuenta</w:t>
      </w:r>
      <w:proofErr w:type="gramEnd"/>
      <w:r>
        <w:t xml:space="preserve"> los números por encima y por debajo del promedio.</w:t>
      </w:r>
    </w:p>
    <w:p w14:paraId="6194C31A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8. Formateo de salida de matrices</w:t>
      </w:r>
    </w:p>
    <w:p w14:paraId="230DA5B9" w14:textId="77777777" w:rsidR="00040F62" w:rsidRDefault="00000000">
      <w:pPr>
        <w:spacing w:after="120" w:line="300" w:lineRule="auto"/>
        <w:jc w:val="both"/>
      </w:pPr>
      <w:r>
        <w:lastRenderedPageBreak/>
        <w:t xml:space="preserve">Para alinear las columnas al imprimir matrices, cada valor se convierte a texto con </w:t>
      </w:r>
      <w:proofErr w:type="spellStart"/>
      <w:r>
        <w:t>ConvertirATexto</w:t>
      </w:r>
      <w:proofErr w:type="spellEnd"/>
      <w:r>
        <w:t xml:space="preserve"> y se le agregan espacios al final hasta completar 6 caracteres mediante el siguiente bloque:</w:t>
      </w:r>
    </w:p>
    <w:p w14:paraId="5D9B658C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texto &lt;- </w:t>
      </w: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ConvertirATexto</w:t>
      </w:r>
      <w:proofErr w:type="spellEnd"/>
      <w:r>
        <w:rPr>
          <w:rFonts w:ascii="Consolas" w:eastAsia="Consolas" w:hAnsi="Consolas" w:cs="Consolas"/>
          <w:color w:val="262626"/>
          <w:sz w:val="20"/>
          <w:szCs w:val="20"/>
        </w:rPr>
        <w:t>(m1[</w:t>
      </w:r>
      <w:proofErr w:type="spellStart"/>
      <w:proofErr w:type="gramStart"/>
      <w:r>
        <w:rPr>
          <w:rFonts w:ascii="Consolas" w:eastAsia="Consolas" w:hAnsi="Consolas" w:cs="Consolas"/>
          <w:color w:val="262626"/>
          <w:sz w:val="20"/>
          <w:szCs w:val="20"/>
        </w:rPr>
        <w:t>i,j</w:t>
      </w:r>
      <w:proofErr w:type="spellEnd"/>
      <w:proofErr w:type="gramEnd"/>
      <w:r>
        <w:rPr>
          <w:rFonts w:ascii="Consolas" w:eastAsia="Consolas" w:hAnsi="Consolas" w:cs="Consolas"/>
          <w:color w:val="262626"/>
          <w:sz w:val="20"/>
          <w:szCs w:val="20"/>
        </w:rPr>
        <w:t>]);</w:t>
      </w:r>
    </w:p>
    <w:p w14:paraId="2D93A6AB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Mientras Longitud(texto) &lt; 6 Hacer</w:t>
      </w:r>
    </w:p>
    <w:p w14:paraId="146DBCCC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 xml:space="preserve">    texto &lt;- texto + " ";</w:t>
      </w:r>
    </w:p>
    <w:p w14:paraId="50F0AD4F" w14:textId="77777777" w:rsidR="00040F62" w:rsidRDefault="00000000">
      <w:pPr>
        <w:shd w:val="clear" w:color="auto" w:fill="F2F2F2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62626"/>
          <w:sz w:val="20"/>
          <w:szCs w:val="20"/>
        </w:rPr>
        <w:t>FinMientras</w:t>
      </w:r>
      <w:proofErr w:type="spellEnd"/>
    </w:p>
    <w:p w14:paraId="3C358950" w14:textId="77777777" w:rsidR="00040F62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color w:val="262626"/>
          <w:sz w:val="20"/>
          <w:szCs w:val="20"/>
        </w:rPr>
        <w:t>Escribir Sin Saltar texto;</w:t>
      </w:r>
    </w:p>
    <w:p w14:paraId="6CE1A531" w14:textId="77777777" w:rsidR="00040F62" w:rsidRDefault="00000000">
      <w:pPr>
        <w:spacing w:after="120" w:line="300" w:lineRule="auto"/>
        <w:jc w:val="both"/>
      </w:pPr>
      <w:r>
        <w:t>Esto garantiza que números con uno, dos, tres o cuatro dígitos ocupen el mismo ancho visual en la consola, produciendo una salida tabulada limpia.</w:t>
      </w:r>
    </w:p>
    <w:p w14:paraId="278B2E8E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9. Cómo subir el proyecto a GitHub</w:t>
      </w:r>
    </w:p>
    <w:p w14:paraId="2859B7F3" w14:textId="4BFE7C18" w:rsidR="00040F62" w:rsidRDefault="00000000" w:rsidP="00E84567">
      <w:pPr>
        <w:spacing w:after="120" w:line="300" w:lineRule="auto"/>
        <w:jc w:val="both"/>
      </w:pPr>
      <w:r>
        <w:t xml:space="preserve">GitHub es una plataforma gratuita para alojar código fuente con control de versiones Git. A </w:t>
      </w:r>
      <w:proofErr w:type="gramStart"/>
      <w:r>
        <w:t>continuación</w:t>
      </w:r>
      <w:proofErr w:type="gramEnd"/>
      <w:r>
        <w:t xml:space="preserve"> se describen dos métodos para publicar este proyecto.</w:t>
      </w:r>
    </w:p>
    <w:p w14:paraId="14F2B6E1" w14:textId="0858A6AA" w:rsidR="00040F62" w:rsidRDefault="00000000">
      <w:pPr>
        <w:pStyle w:val="Ttulo2"/>
        <w:spacing w:before="220" w:after="110"/>
      </w:pPr>
      <w:r>
        <w:rPr>
          <w:b/>
          <w:bCs/>
          <w:color w:val="C00000"/>
        </w:rPr>
        <w:t>9.</w:t>
      </w:r>
      <w:r w:rsidR="00E84567">
        <w:rPr>
          <w:b/>
          <w:bCs/>
          <w:color w:val="C00000"/>
        </w:rPr>
        <w:t>2</w:t>
      </w:r>
      <w:r>
        <w:rPr>
          <w:b/>
          <w:bCs/>
          <w:color w:val="C00000"/>
        </w:rPr>
        <w:t xml:space="preserve"> Método </w:t>
      </w:r>
      <w:r w:rsidR="00E84567">
        <w:rPr>
          <w:b/>
          <w:bCs/>
          <w:color w:val="C00000"/>
        </w:rPr>
        <w:t>u</w:t>
      </w:r>
      <w:r>
        <w:rPr>
          <w:b/>
          <w:bCs/>
          <w:color w:val="C00000"/>
        </w:rPr>
        <w:t>sando GitHub Desktop (más fácil para principiantes)</w:t>
      </w:r>
    </w:p>
    <w:p w14:paraId="3E5E81CC" w14:textId="7CEB8CFA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1. </w:t>
      </w:r>
      <w:r>
        <w:t>Descargue e instale GitHub Desktop desde desktop.github.com</w:t>
      </w:r>
    </w:p>
    <w:p w14:paraId="4AA64175" w14:textId="738C5CAF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2. </w:t>
      </w:r>
      <w:r>
        <w:t>Inicie sesión con su cuenta de GitHub dentro de la aplicación</w:t>
      </w:r>
    </w:p>
    <w:p w14:paraId="6729F0E1" w14:textId="77777777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3. </w:t>
      </w:r>
      <w:r>
        <w:t xml:space="preserve">En el menú File, seleccione "New </w:t>
      </w:r>
      <w:proofErr w:type="spellStart"/>
      <w:r>
        <w:t>repository</w:t>
      </w:r>
      <w:proofErr w:type="spellEnd"/>
      <w:r>
        <w:t>".</w:t>
      </w:r>
    </w:p>
    <w:p w14:paraId="4F0ADD9A" w14:textId="77777777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4. </w:t>
      </w:r>
      <w:r>
        <w:t>Asigne nombre, descripción y ubicación local. Haga clic en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".</w:t>
      </w:r>
    </w:p>
    <w:p w14:paraId="6EE42C11" w14:textId="77777777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5. </w:t>
      </w:r>
      <w:r>
        <w:t xml:space="preserve">Copie el archivo </w:t>
      </w:r>
      <w:proofErr w:type="spellStart"/>
      <w:r>
        <w:t>ProyectoFinal.psc</w:t>
      </w:r>
      <w:proofErr w:type="spellEnd"/>
      <w:r>
        <w:t xml:space="preserve"> dentro de la carpeta del repositorio recién creada.</w:t>
      </w:r>
    </w:p>
    <w:p w14:paraId="427B812F" w14:textId="77777777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6. </w:t>
      </w:r>
      <w:r>
        <w:t xml:space="preserve">GitHub Desktop detectará el archivo. En el panel inferior izquierdo escriba un mensaje de </w:t>
      </w:r>
      <w:proofErr w:type="spellStart"/>
      <w:r>
        <w:t>commit</w:t>
      </w:r>
      <w:proofErr w:type="spellEnd"/>
      <w:r>
        <w:t xml:space="preserve"> como "Subida inicial del proyecto" y haga clic en "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</w:t>
      </w:r>
      <w:proofErr w:type="spellEnd"/>
      <w:r>
        <w:t>".</w:t>
      </w:r>
    </w:p>
    <w:p w14:paraId="1717CF67" w14:textId="77777777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7. </w:t>
      </w:r>
      <w:r>
        <w:t>En la parte superior haga clic en "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 para subirlo a GitHub.</w:t>
      </w:r>
    </w:p>
    <w:p w14:paraId="077C6868" w14:textId="77777777" w:rsidR="00040F62" w:rsidRDefault="00000000">
      <w:pPr>
        <w:spacing w:after="100" w:line="280" w:lineRule="auto"/>
        <w:ind w:left="360"/>
      </w:pPr>
      <w:r>
        <w:rPr>
          <w:b/>
          <w:bCs/>
          <w:color w:val="C00000"/>
        </w:rPr>
        <w:t xml:space="preserve">8. </w:t>
      </w:r>
      <w:r>
        <w:t>Elija si será público o privado y haga clic en "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". El proyecto quedará visible en su cuenta de GitHub.</w:t>
      </w:r>
    </w:p>
    <w:p w14:paraId="6A5667DF" w14:textId="77777777" w:rsidR="00040F62" w:rsidRDefault="00000000">
      <w:pPr>
        <w:pStyle w:val="Ttulo1"/>
        <w:spacing w:before="320" w:after="160"/>
      </w:pPr>
      <w:r>
        <w:rPr>
          <w:b/>
          <w:bCs/>
          <w:color w:val="C00000"/>
        </w:rPr>
        <w:t>11. Conclusión</w:t>
      </w:r>
    </w:p>
    <w:p w14:paraId="332254EA" w14:textId="3C071A7B" w:rsidR="000E7F6A" w:rsidRDefault="00000000">
      <w:pPr>
        <w:spacing w:after="120" w:line="300" w:lineRule="auto"/>
        <w:jc w:val="both"/>
      </w:pPr>
      <w:r>
        <w:t>Este manual técnico documenta los componentes internos del proyecto Calculadora en PSeInt y proporciona el procedimiento estándar para publicarlo en GitHub bajo control de versiones Git. El proyecto cumple con los once requerimientos funcionales del enunciado original y mantiene una arquitectura simple y mantenible adecuada para los objetivos académicos del curso.</w:t>
      </w:r>
    </w:p>
    <w:p w14:paraId="1EBA06F0" w14:textId="77777777" w:rsidR="00CD686E" w:rsidRDefault="00CD686E">
      <w:pPr>
        <w:spacing w:after="120" w:line="300" w:lineRule="auto"/>
        <w:jc w:val="both"/>
      </w:pPr>
    </w:p>
    <w:p w14:paraId="25C920B7" w14:textId="77777777" w:rsidR="00CD686E" w:rsidRDefault="00CD686E">
      <w:pPr>
        <w:spacing w:after="120" w:line="300" w:lineRule="auto"/>
        <w:jc w:val="both"/>
      </w:pPr>
    </w:p>
    <w:p w14:paraId="791EDB2D" w14:textId="77777777" w:rsidR="00CD686E" w:rsidRDefault="00CD686E">
      <w:pPr>
        <w:spacing w:after="120" w:line="300" w:lineRule="auto"/>
        <w:jc w:val="both"/>
      </w:pPr>
    </w:p>
    <w:p w14:paraId="3FCE0916" w14:textId="77777777" w:rsidR="000E7F6A" w:rsidRDefault="000E7F6A">
      <w:pPr>
        <w:spacing w:after="120" w:line="300" w:lineRule="auto"/>
        <w:jc w:val="both"/>
      </w:pPr>
    </w:p>
    <w:sectPr w:rsidR="000E7F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D6B"/>
    <w:multiLevelType w:val="hybridMultilevel"/>
    <w:tmpl w:val="31BC7DBE"/>
    <w:lvl w:ilvl="0" w:tplc="7EF4F7A6">
      <w:start w:val="1"/>
      <w:numFmt w:val="bullet"/>
      <w:lvlText w:val="●"/>
      <w:lvlJc w:val="left"/>
      <w:pPr>
        <w:ind w:left="720" w:hanging="360"/>
      </w:pPr>
    </w:lvl>
    <w:lvl w:ilvl="1" w:tplc="2A36A09C">
      <w:start w:val="1"/>
      <w:numFmt w:val="bullet"/>
      <w:lvlText w:val="○"/>
      <w:lvlJc w:val="left"/>
      <w:pPr>
        <w:ind w:left="1440" w:hanging="360"/>
      </w:pPr>
    </w:lvl>
    <w:lvl w:ilvl="2" w:tplc="0ABAFA96">
      <w:start w:val="1"/>
      <w:numFmt w:val="bullet"/>
      <w:lvlText w:val="■"/>
      <w:lvlJc w:val="left"/>
      <w:pPr>
        <w:ind w:left="2160" w:hanging="360"/>
      </w:pPr>
    </w:lvl>
    <w:lvl w:ilvl="3" w:tplc="172EA568">
      <w:start w:val="1"/>
      <w:numFmt w:val="bullet"/>
      <w:lvlText w:val="●"/>
      <w:lvlJc w:val="left"/>
      <w:pPr>
        <w:ind w:left="2880" w:hanging="360"/>
      </w:pPr>
    </w:lvl>
    <w:lvl w:ilvl="4" w:tplc="06C03840">
      <w:start w:val="1"/>
      <w:numFmt w:val="bullet"/>
      <w:lvlText w:val="○"/>
      <w:lvlJc w:val="left"/>
      <w:pPr>
        <w:ind w:left="3600" w:hanging="360"/>
      </w:pPr>
    </w:lvl>
    <w:lvl w:ilvl="5" w:tplc="558A269E">
      <w:start w:val="1"/>
      <w:numFmt w:val="bullet"/>
      <w:lvlText w:val="■"/>
      <w:lvlJc w:val="left"/>
      <w:pPr>
        <w:ind w:left="4320" w:hanging="360"/>
      </w:pPr>
    </w:lvl>
    <w:lvl w:ilvl="6" w:tplc="F3521B52">
      <w:start w:val="1"/>
      <w:numFmt w:val="bullet"/>
      <w:lvlText w:val="●"/>
      <w:lvlJc w:val="left"/>
      <w:pPr>
        <w:ind w:left="5040" w:hanging="360"/>
      </w:pPr>
    </w:lvl>
    <w:lvl w:ilvl="7" w:tplc="680E3AE8">
      <w:start w:val="1"/>
      <w:numFmt w:val="bullet"/>
      <w:lvlText w:val="●"/>
      <w:lvlJc w:val="left"/>
      <w:pPr>
        <w:ind w:left="5760" w:hanging="360"/>
      </w:pPr>
    </w:lvl>
    <w:lvl w:ilvl="8" w:tplc="62F25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44C08"/>
    <w:multiLevelType w:val="hybridMultilevel"/>
    <w:tmpl w:val="49B2A6B4"/>
    <w:lvl w:ilvl="0" w:tplc="B476BCA6">
      <w:start w:val="1"/>
      <w:numFmt w:val="bullet"/>
      <w:lvlText w:val="●"/>
      <w:lvlJc w:val="left"/>
      <w:pPr>
        <w:ind w:left="720" w:hanging="360"/>
      </w:pPr>
    </w:lvl>
    <w:lvl w:ilvl="1" w:tplc="C4CA02E0">
      <w:start w:val="1"/>
      <w:numFmt w:val="bullet"/>
      <w:lvlText w:val="○"/>
      <w:lvlJc w:val="left"/>
      <w:pPr>
        <w:ind w:left="1440" w:hanging="360"/>
      </w:pPr>
    </w:lvl>
    <w:lvl w:ilvl="2" w:tplc="A0624A40">
      <w:start w:val="1"/>
      <w:numFmt w:val="bullet"/>
      <w:lvlText w:val="■"/>
      <w:lvlJc w:val="left"/>
      <w:pPr>
        <w:ind w:left="2160" w:hanging="360"/>
      </w:pPr>
    </w:lvl>
    <w:lvl w:ilvl="3" w:tplc="F508C69E">
      <w:start w:val="1"/>
      <w:numFmt w:val="bullet"/>
      <w:lvlText w:val="●"/>
      <w:lvlJc w:val="left"/>
      <w:pPr>
        <w:ind w:left="2880" w:hanging="360"/>
      </w:pPr>
    </w:lvl>
    <w:lvl w:ilvl="4" w:tplc="14CE6E1A">
      <w:start w:val="1"/>
      <w:numFmt w:val="bullet"/>
      <w:lvlText w:val="○"/>
      <w:lvlJc w:val="left"/>
      <w:pPr>
        <w:ind w:left="3600" w:hanging="360"/>
      </w:pPr>
    </w:lvl>
    <w:lvl w:ilvl="5" w:tplc="4642A172">
      <w:start w:val="1"/>
      <w:numFmt w:val="bullet"/>
      <w:lvlText w:val="■"/>
      <w:lvlJc w:val="left"/>
      <w:pPr>
        <w:ind w:left="4320" w:hanging="360"/>
      </w:pPr>
    </w:lvl>
    <w:lvl w:ilvl="6" w:tplc="3BB88B86">
      <w:start w:val="1"/>
      <w:numFmt w:val="bullet"/>
      <w:lvlText w:val="●"/>
      <w:lvlJc w:val="left"/>
      <w:pPr>
        <w:ind w:left="5040" w:hanging="360"/>
      </w:pPr>
    </w:lvl>
    <w:lvl w:ilvl="7" w:tplc="FFEA75E4">
      <w:start w:val="1"/>
      <w:numFmt w:val="bullet"/>
      <w:lvlText w:val="●"/>
      <w:lvlJc w:val="left"/>
      <w:pPr>
        <w:ind w:left="5760" w:hanging="360"/>
      </w:pPr>
    </w:lvl>
    <w:lvl w:ilvl="8" w:tplc="456A6282">
      <w:start w:val="1"/>
      <w:numFmt w:val="bullet"/>
      <w:lvlText w:val="●"/>
      <w:lvlJc w:val="left"/>
      <w:pPr>
        <w:ind w:left="6480" w:hanging="360"/>
      </w:pPr>
    </w:lvl>
  </w:abstractNum>
  <w:num w:numId="1" w16cid:durableId="1175850907">
    <w:abstractNumId w:val="0"/>
    <w:lvlOverride w:ilvl="0">
      <w:startOverride w:val="1"/>
    </w:lvlOverride>
  </w:num>
  <w:num w:numId="2" w16cid:durableId="228081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62"/>
    <w:rsid w:val="00040F62"/>
    <w:rsid w:val="000E7F6A"/>
    <w:rsid w:val="001947ED"/>
    <w:rsid w:val="006F7A05"/>
    <w:rsid w:val="007653CA"/>
    <w:rsid w:val="00CD686E"/>
    <w:rsid w:val="00E8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96A59"/>
  <w15:docId w15:val="{87799C83-4432-4850-97D3-3696CD46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E7F6A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7F6A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1096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- Proyecto Final</vt:lpstr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Proyecto Final</dc:title>
  <dc:creator>Julian</dc:creator>
  <cp:lastModifiedBy>269464 - JULIAN ELIAS NIMACACHE NOJ</cp:lastModifiedBy>
  <cp:revision>2</cp:revision>
  <dcterms:created xsi:type="dcterms:W3CDTF">2026-06-11T02:24:00Z</dcterms:created>
  <dcterms:modified xsi:type="dcterms:W3CDTF">2026-06-11T02:24:00Z</dcterms:modified>
</cp:coreProperties>
</file>