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Minuta de Relevamiento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Integrantes: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Julian Paquéz| 52993</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Lucas Lovera | 53320</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Pedro Ortiz Gasparini | 53283</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Augusto Mikbel | 53052</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Contexto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Se trata de una empresa de electrodomésticos web que busca gestionar eficientemente su inventario y las transacciones comerciales. Con este sistema, la empresa busca mejorar la experiencia del cliente, optimizar la gestión de inventario y ventas, y fortalecer su posición en el mercado.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Proceso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Este sistema de gestión para la empresa ofrece una plataforma robusta para administrar usuarios con roles diferenciados. Los SysAdmin cuentan con privilegios máximos, permitiéndoles realizar tareas de administración integral. Los Admin, aunque con restricciones comparativas, tienen la capacidad de gestionar aspectos específicos del sistema, como la modificación de productos y el registro de ventas. Los Clientes, por su parte, pueden navegar por la plataforma para realizar compras de productos, lo que se refleja en la clase Sale, que registra detalles como la fecha de compra, el monto total, el comprador y los artículos adquiridos. Mientras tanto, la clase Product permite a los Admin gestionar el inventario, con información detallada sobre cada artículo, incluyendo su identificación, nombre, precio y disponibilidad en stock. Además, la funcionalidad de registro de ventas, representada por la clase Sale, permite registrar las transacciones realizadas por los Admin, proporcionando un historial completo de todas las ventas realizadas. Este sistema no solo optimiza la gestión de usuarios y productos, sino que también ofrece una visión detallada de las transacciones comerciales, lo que contribuye a una operación eficiente y transparente de la empresa.</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Roles y usuarios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SysAdmin:</w:t>
      </w:r>
    </w:p>
    <w:p w:rsidR="00000000" w:rsidDel="00000000" w:rsidP="00000000" w:rsidRDefault="00000000" w:rsidRPr="00000000" w14:paraId="00000014">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 usuarios y productos, pudiendo eliminar o editar las características de cada uno de ellos.</w:t>
      </w:r>
    </w:p>
    <w:p w:rsidR="00000000" w:rsidDel="00000000" w:rsidP="00000000" w:rsidRDefault="00000000" w:rsidRPr="00000000" w14:paraId="00000015">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Visualización del historial de compras de cada cliente y admin.</w:t>
      </w:r>
    </w:p>
    <w:p w:rsidR="00000000" w:rsidDel="00000000" w:rsidP="00000000" w:rsidRDefault="00000000" w:rsidRPr="00000000" w14:paraId="00000016">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Supervisión y mantenimiento del sistema.</w:t>
      </w:r>
    </w:p>
    <w:p w:rsidR="00000000" w:rsidDel="00000000" w:rsidP="00000000" w:rsidRDefault="00000000" w:rsidRPr="00000000" w14:paraId="00000017">
      <w:pPr>
        <w:spacing w:after="240" w:before="240" w:lineRule="auto"/>
        <w:ind w:left="360"/>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w:t>
      </w:r>
    </w:p>
    <w:p w:rsidR="00000000" w:rsidDel="00000000" w:rsidP="00000000" w:rsidRDefault="00000000" w:rsidRPr="00000000" w14:paraId="00000018">
      <w:pPr>
        <w:spacing w:after="240" w:before="240" w:lineRule="auto"/>
        <w:ind w:left="360" w:firstLine="0"/>
        <w:jc w:val="both"/>
        <w:rPr>
          <w:b w:val="1"/>
        </w:rPr>
      </w:pPr>
      <w:r w:rsidDel="00000000" w:rsidR="00000000" w:rsidRPr="00000000">
        <w:rPr>
          <w:b w:val="1"/>
          <w:rtl w:val="0"/>
        </w:rPr>
        <w:t xml:space="preserve">Admin:</w:t>
      </w:r>
    </w:p>
    <w:p w:rsidR="00000000" w:rsidDel="00000000" w:rsidP="00000000" w:rsidRDefault="00000000" w:rsidRPr="00000000" w14:paraId="00000019">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Administración de productos(ABMC).</w:t>
      </w:r>
    </w:p>
    <w:p w:rsidR="00000000" w:rsidDel="00000000" w:rsidP="00000000" w:rsidRDefault="00000000" w:rsidRPr="00000000" w14:paraId="0000001A">
      <w:pPr>
        <w:spacing w:after="240" w:before="240" w:lineRule="auto"/>
        <w:ind w:left="360" w:firstLine="0"/>
        <w:jc w:val="both"/>
        <w:rPr>
          <w:b w:val="1"/>
        </w:rPr>
      </w:pPr>
      <w:r w:rsidDel="00000000" w:rsidR="00000000" w:rsidRPr="00000000">
        <w:rPr>
          <w:b w:val="1"/>
          <w:rtl w:val="0"/>
        </w:rPr>
        <w:t xml:space="preserve">Cliente:</w:t>
      </w:r>
    </w:p>
    <w:p w:rsidR="00000000" w:rsidDel="00000000" w:rsidP="00000000" w:rsidRDefault="00000000" w:rsidRPr="00000000" w14:paraId="0000001B">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de cuenta.</w:t>
      </w:r>
    </w:p>
    <w:p w:rsidR="00000000" w:rsidDel="00000000" w:rsidP="00000000" w:rsidRDefault="00000000" w:rsidRPr="00000000" w14:paraId="0000001C">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Compra de productos.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Jh/BrKlAX5+38tTuXJzyZuaZA==">CgMxLjA4AHIhMWhlWE80UnRuRWhVM09vaENrcTllb3A3UjZWR0lQMEpo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2024-09-18T16:16:00Z</dcterms:created>
  <dc:creator>Cuenta Microsoft</dc:creator>
</cp:coreProperties>
</file>