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31" w:rsidRPr="0065705D" w:rsidRDefault="0065705D">
      <w:pPr>
        <w:pStyle w:val="Ttulo"/>
        <w:rPr>
          <w:sz w:val="32"/>
          <w:szCs w:val="32"/>
        </w:rPr>
      </w:pPr>
      <w:r w:rsidRPr="0065705D">
        <w:rPr>
          <w:sz w:val="32"/>
          <w:szCs w:val="32"/>
        </w:rPr>
        <w:t>Aplic</w:t>
      </w:r>
      <w:bookmarkStart w:id="0" w:name="_GoBack"/>
      <w:bookmarkEnd w:id="0"/>
      <w:r w:rsidRPr="0065705D">
        <w:rPr>
          <w:sz w:val="32"/>
          <w:szCs w:val="32"/>
        </w:rPr>
        <w:t>ación 2.3. Curva de Engel para el gasto en alimentos</w:t>
      </w:r>
    </w:p>
    <w:p w:rsidR="00831F31" w:rsidRDefault="0065705D">
      <w:pPr>
        <w:pStyle w:val="Author"/>
      </w:pPr>
      <w:r>
        <w:t>J. Ramajo</w:t>
      </w:r>
    </w:p>
    <w:p w:rsidR="00831F31" w:rsidRDefault="0065705D">
      <w:pPr>
        <w:pStyle w:val="Fecha"/>
      </w:pPr>
      <w:r>
        <w:t>2020</w:t>
      </w:r>
    </w:p>
    <w:p w:rsidR="00831F31" w:rsidRDefault="0065705D">
      <w:pPr>
        <w:pStyle w:val="FirstParagraph"/>
      </w:pPr>
      <w:r>
        <w:t>En esta aplicación se estimarán curvas de Engel para el gasto en alimentos.</w:t>
      </w:r>
    </w:p>
    <w:p w:rsidR="00831F31" w:rsidRDefault="0065705D">
      <w:pPr>
        <w:pStyle w:val="Heading2"/>
      </w:pPr>
      <w:bookmarkStart w:id="1" w:name="lectura-de-datos-y-análisis-exploratorio"/>
      <w:bookmarkEnd w:id="1"/>
      <w:r>
        <w:t>1. Lectura de datos y análisis exploratorio básico</w:t>
      </w:r>
    </w:p>
    <w:p w:rsidR="00831F31" w:rsidRDefault="006570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ENGEL_ALIM_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ENGEL_ALIM_2.csv"</w:t>
      </w:r>
      <w:r>
        <w:rPr>
          <w:rStyle w:val="NormalTok"/>
        </w:rPr>
        <w:t>)</w:t>
      </w:r>
    </w:p>
    <w:p w:rsidR="00831F31" w:rsidRDefault="0065705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GALIM = col_double(),</w:t>
      </w:r>
      <w:r>
        <w:br/>
      </w:r>
      <w:r>
        <w:rPr>
          <w:rStyle w:val="VerbatimChar"/>
        </w:rPr>
        <w:t>##   GTOTAL = col_double()</w:t>
      </w:r>
      <w:r>
        <w:br/>
      </w:r>
      <w:r>
        <w:rPr>
          <w:rStyle w:val="VerbatimChar"/>
        </w:rPr>
        <w:t>## )</w:t>
      </w:r>
    </w:p>
    <w:p w:rsidR="00831F31" w:rsidRDefault="0065705D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(ENGEL_ALIM_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WALIM &lt;-</w:t>
      </w:r>
      <w:r>
        <w:rPr>
          <w:rStyle w:val="StringTok"/>
        </w:rPr>
        <w:t xml:space="preserve"> </w:t>
      </w:r>
      <w:r>
        <w:rPr>
          <w:rStyle w:val="NormalTok"/>
        </w:rPr>
        <w:t>GALIM</w:t>
      </w:r>
      <w:r>
        <w:rPr>
          <w:rStyle w:val="OperatorTok"/>
        </w:rPr>
        <w:t>/</w:t>
      </w:r>
      <w:r>
        <w:rPr>
          <w:rStyle w:val="NormalTok"/>
        </w:rPr>
        <w:t>GTOTAL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(GTOTAL, WALIM)</w:t>
      </w:r>
    </w:p>
    <w:p w:rsidR="00831F31" w:rsidRDefault="0065705D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GEL_ALIM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F31" w:rsidRDefault="0065705D">
      <w:pPr>
        <w:pStyle w:val="Heading2"/>
      </w:pPr>
      <w:bookmarkStart w:id="2" w:name="análisis-econométrico"/>
      <w:bookmarkEnd w:id="2"/>
      <w:r>
        <w:lastRenderedPageBreak/>
        <w:t>2. Análisis econométrico</w:t>
      </w:r>
    </w:p>
    <w:p w:rsidR="00831F31" w:rsidRDefault="006570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831F31" w:rsidRDefault="0065705D">
      <w:pPr>
        <w:pStyle w:val="SourceCode"/>
      </w:pPr>
      <w:r>
        <w:rPr>
          <w:rStyle w:val="VerbatimChar"/>
        </w:rPr>
        <w:t xml:space="preserve">## Loading required package: </w:t>
      </w:r>
      <w:r>
        <w:rPr>
          <w:rStyle w:val="VerbatimChar"/>
        </w:rPr>
        <w:t>carData</w:t>
      </w:r>
    </w:p>
    <w:p w:rsidR="00831F31" w:rsidRDefault="0065705D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Curva de Engel lineal 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(lm_lin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GTOTAL))</w:t>
      </w:r>
    </w:p>
    <w:p w:rsidR="00831F31" w:rsidRDefault="0065705D">
      <w:pPr>
        <w:pStyle w:val="SourceCode"/>
      </w:pPr>
      <w:r>
        <w:rPr>
          <w:rStyle w:val="VerbatimChar"/>
        </w:rPr>
        <w:t>## Call: lm(formula = WALIM ~ GTOTAL)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1.642e-01  2.849e-03   57.62   &lt;2e-16 ***</w:t>
      </w:r>
      <w:r>
        <w:br/>
      </w:r>
      <w:r>
        <w:rPr>
          <w:rStyle w:val="VerbatimChar"/>
        </w:rPr>
        <w:t xml:space="preserve">## GTOTAL   </w:t>
      </w:r>
      <w:r>
        <w:rPr>
          <w:rStyle w:val="VerbatimChar"/>
        </w:rPr>
        <w:t xml:space="preserve">   -2.243e-06  1.267e-07  -17.70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0.09035 on 2039 degrees of freedom</w:t>
      </w:r>
      <w:r>
        <w:br/>
      </w:r>
      <w:r>
        <w:rPr>
          <w:rStyle w:val="VerbatimChar"/>
        </w:rPr>
        <w:t>## Multiple R-squared: 0.1332</w:t>
      </w:r>
      <w:r>
        <w:br/>
      </w:r>
      <w:r>
        <w:rPr>
          <w:rStyle w:val="VerbatimChar"/>
        </w:rPr>
        <w:t xml:space="preserve">## F-statistic: 313.2 on 1 and 2039 DF,  p-value: &lt; 2.2e-16 </w:t>
      </w:r>
      <w:r>
        <w:br/>
      </w:r>
      <w:r>
        <w:rPr>
          <w:rStyle w:val="VerbatimChar"/>
        </w:rPr>
        <w:t xml:space="preserve">##      AIC      BIC </w:t>
      </w:r>
      <w:r>
        <w:br/>
      </w:r>
      <w:r>
        <w:rPr>
          <w:rStyle w:val="VerbatimChar"/>
        </w:rPr>
        <w:t>## -4017.43 -4000.57</w:t>
      </w:r>
    </w:p>
    <w:p w:rsidR="00831F31" w:rsidRDefault="0065705D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Curva de Engel inversa 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(lm_inv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GTOTAL)))</w:t>
      </w:r>
    </w:p>
    <w:p w:rsidR="00831F31" w:rsidRDefault="0065705D">
      <w:pPr>
        <w:pStyle w:val="SourceCode"/>
      </w:pPr>
      <w:r>
        <w:rPr>
          <w:rStyle w:val="VerbatimChar"/>
        </w:rPr>
        <w:t>## Call: lm(formula = WALIM ~ I(1/GTOTAL))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</w:t>
      </w:r>
      <w:r>
        <w:rPr>
          <w:rStyle w:val="VerbatimChar"/>
        </w:rPr>
        <w:t xml:space="preserve">ate Std. Error t value Pr(&gt;|t|)    </w:t>
      </w:r>
      <w:r>
        <w:br/>
      </w:r>
      <w:r>
        <w:rPr>
          <w:rStyle w:val="VerbatimChar"/>
        </w:rPr>
        <w:t>## (Intercept) 9.201e-02  2.416e-03   38.08   &lt;2e-16 ***</w:t>
      </w:r>
      <w:r>
        <w:br/>
      </w:r>
      <w:r>
        <w:rPr>
          <w:rStyle w:val="VerbatimChar"/>
        </w:rPr>
        <w:t>## I(1/GTOTAL) 3.320e+02  1.374e+01   24.17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</w:t>
      </w:r>
      <w:r>
        <w:rPr>
          <w:rStyle w:val="VerbatimChar"/>
        </w:rPr>
        <w:t>n: 0.08555 on 2039 degrees of freedom</w:t>
      </w:r>
      <w:r>
        <w:br/>
      </w:r>
      <w:r>
        <w:rPr>
          <w:rStyle w:val="VerbatimChar"/>
        </w:rPr>
        <w:t>## Multiple R-squared: 0.2227</w:t>
      </w:r>
      <w:r>
        <w:br/>
      </w:r>
      <w:r>
        <w:rPr>
          <w:rStyle w:val="VerbatimChar"/>
        </w:rPr>
        <w:t xml:space="preserve">## F-statistic: 584.2 on 1 and 2039 DF,  p-value: &lt; 2.2e-16 </w:t>
      </w:r>
      <w:r>
        <w:br/>
      </w:r>
      <w:r>
        <w:rPr>
          <w:rStyle w:val="VerbatimChar"/>
        </w:rPr>
        <w:t xml:space="preserve">##      AIC      BIC </w:t>
      </w:r>
      <w:r>
        <w:br/>
      </w:r>
      <w:r>
        <w:rPr>
          <w:rStyle w:val="VerbatimChar"/>
        </w:rPr>
        <w:t>## -4239.92 -4223.05</w:t>
      </w:r>
    </w:p>
    <w:p w:rsidR="00831F31" w:rsidRDefault="0065705D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Curva de Engel semi-logarítmica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(lm_semilog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(GTOTAL)))</w:t>
      </w:r>
    </w:p>
    <w:p w:rsidR="00831F31" w:rsidRDefault="0065705D">
      <w:pPr>
        <w:pStyle w:val="SourceCode"/>
      </w:pPr>
      <w:r>
        <w:rPr>
          <w:rStyle w:val="VerbatimChar"/>
        </w:rPr>
        <w:lastRenderedPageBreak/>
        <w:t>## Ca</w:t>
      </w:r>
      <w:r>
        <w:rPr>
          <w:rStyle w:val="VerbatimChar"/>
        </w:rPr>
        <w:t>ll: lm(formula = WALIM ~ log(GTOTAL))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0.881651   0.022359   39.43   &lt;2e-16 ***</w:t>
      </w:r>
      <w:r>
        <w:br/>
      </w:r>
      <w:r>
        <w:rPr>
          <w:rStyle w:val="VerbatimChar"/>
        </w:rPr>
        <w:t>## log(GTOTAL) -0.079994   0.002367  -33.80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rPr>
          <w:rStyle w:val="VerbatimChar"/>
        </w:rPr>
        <w:t>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0.07769 on 2039 degrees of freedom</w:t>
      </w:r>
      <w:r>
        <w:br/>
      </w:r>
      <w:r>
        <w:rPr>
          <w:rStyle w:val="VerbatimChar"/>
        </w:rPr>
        <w:t>## Multiple R-squared: 0.359</w:t>
      </w:r>
      <w:r>
        <w:br/>
      </w:r>
      <w:r>
        <w:rPr>
          <w:rStyle w:val="VerbatimChar"/>
        </w:rPr>
        <w:t xml:space="preserve">## F-statistic:  1142 on 1 and 2039 DF,  p-value: &lt; 2.2e-16 </w:t>
      </w:r>
      <w:r>
        <w:br/>
      </w:r>
      <w:r>
        <w:rPr>
          <w:rStyle w:val="VerbatimChar"/>
        </w:rPr>
        <w:t xml:space="preserve">##      AIC      BIC </w:t>
      </w:r>
      <w:r>
        <w:br/>
      </w:r>
      <w:r>
        <w:rPr>
          <w:rStyle w:val="VerbatimChar"/>
        </w:rPr>
        <w:t>## -4633.54 -4616.68</w:t>
      </w:r>
    </w:p>
    <w:p w:rsidR="00831F31" w:rsidRDefault="0065705D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Curva de Engel Box-Tidwell 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t_BT &lt;-</w:t>
      </w:r>
      <w:r>
        <w:rPr>
          <w:rStyle w:val="StringTok"/>
        </w:rPr>
        <w:t xml:space="preserve"> </w:t>
      </w:r>
      <w:r>
        <w:rPr>
          <w:rStyle w:val="KeywordTok"/>
        </w:rPr>
        <w:t>boxTidwell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GTOTAL)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(t_BT)</w:t>
      </w:r>
    </w:p>
    <w:p w:rsidR="00831F31" w:rsidRDefault="0065705D">
      <w:pPr>
        <w:pStyle w:val="SourceCode"/>
      </w:pPr>
      <w:r>
        <w:rPr>
          <w:rStyle w:val="VerbatimChar"/>
        </w:rPr>
        <w:t xml:space="preserve">##  MLE of lambda Score Statistic (z)  Pr(&gt;|z|)    </w:t>
      </w:r>
      <w:r>
        <w:br/>
      </w:r>
      <w:r>
        <w:rPr>
          <w:rStyle w:val="VerbatimChar"/>
        </w:rPr>
        <w:t>##       -0.30684              20.295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 9</w:t>
      </w:r>
    </w:p>
    <w:p w:rsidR="00831F31" w:rsidRDefault="0065705D">
      <w:pPr>
        <w:pStyle w:val="SourceCode"/>
      </w:pPr>
      <w:r>
        <w:rPr>
          <w:rStyle w:val="KeywordTok"/>
        </w:rPr>
        <w:t>S</w:t>
      </w:r>
      <w:r>
        <w:rPr>
          <w:rStyle w:val="NormalTok"/>
        </w:rPr>
        <w:t>(lm_BT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basicPower</w:t>
      </w:r>
      <w:r>
        <w:rPr>
          <w:rStyle w:val="NormalTok"/>
        </w:rPr>
        <w:t xml:space="preserve">(GTOTAL, </w:t>
      </w:r>
      <w:r>
        <w:rPr>
          <w:rStyle w:val="OperatorTok"/>
        </w:rPr>
        <w:t>-</w:t>
      </w:r>
      <w:r>
        <w:rPr>
          <w:rStyle w:val="FloatTok"/>
        </w:rPr>
        <w:t>0.307</w:t>
      </w:r>
      <w:r>
        <w:rPr>
          <w:rStyle w:val="NormalTok"/>
        </w:rPr>
        <w:t>)))</w:t>
      </w:r>
    </w:p>
    <w:p w:rsidR="00831F31" w:rsidRDefault="0065705D">
      <w:pPr>
        <w:pStyle w:val="SourceCode"/>
      </w:pPr>
      <w:r>
        <w:rPr>
          <w:rStyle w:val="VerbatimChar"/>
        </w:rPr>
        <w:t>## Call: lm(formula = WALIM ~ basicPower(GTOTAL, -0.307))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-</w:t>
      </w:r>
      <w:r>
        <w:rPr>
          <w:rStyle w:val="VerbatimChar"/>
        </w:rPr>
        <w:t>0.125470   0.007356  -17.06   &lt;2e-16 ***</w:t>
      </w:r>
      <w:r>
        <w:br/>
      </w:r>
      <w:r>
        <w:rPr>
          <w:rStyle w:val="VerbatimChar"/>
        </w:rPr>
        <w:t>## basicPower(GTOTAL, -0.307)  4.456994   0.125752   35.44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0.07633 on 2039 degrees of freedom</w:t>
      </w:r>
      <w:r>
        <w:br/>
      </w:r>
      <w:r>
        <w:rPr>
          <w:rStyle w:val="VerbatimChar"/>
        </w:rPr>
        <w:t>## Multiple R-squared: 0.3812</w:t>
      </w:r>
      <w:r>
        <w:br/>
      </w:r>
      <w:r>
        <w:rPr>
          <w:rStyle w:val="VerbatimChar"/>
        </w:rPr>
        <w:t xml:space="preserve">## F-statistic:  1256 on 1 and 2039 DF,  p-value: &lt; 2.2e-16 </w:t>
      </w:r>
      <w:r>
        <w:br/>
      </w:r>
      <w:r>
        <w:rPr>
          <w:rStyle w:val="VerbatimChar"/>
        </w:rPr>
        <w:t xml:space="preserve">##      AIC      BIC </w:t>
      </w:r>
      <w:r>
        <w:br/>
      </w:r>
      <w:r>
        <w:rPr>
          <w:rStyle w:val="VerbatimChar"/>
        </w:rPr>
        <w:t>## -4705.44 -4688.58</w:t>
      </w:r>
    </w:p>
    <w:sectPr w:rsidR="00831F3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5705D">
      <w:pPr>
        <w:spacing w:after="0"/>
      </w:pPr>
      <w:r>
        <w:separator/>
      </w:r>
    </w:p>
  </w:endnote>
  <w:endnote w:type="continuationSeparator" w:id="0">
    <w:p w:rsidR="00000000" w:rsidRDefault="006570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31" w:rsidRDefault="0065705D">
      <w:r>
        <w:separator/>
      </w:r>
    </w:p>
  </w:footnote>
  <w:footnote w:type="continuationSeparator" w:id="0">
    <w:p w:rsidR="00831F31" w:rsidRDefault="00657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3C216"/>
    <w:multiLevelType w:val="multilevel"/>
    <w:tmpl w:val="96969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AEA6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5705D"/>
    <w:rsid w:val="00784D58"/>
    <w:rsid w:val="00831F3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65705D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570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65705D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570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2668</Characters>
  <Application>Microsoft Macintosh Word</Application>
  <DocSecurity>4</DocSecurity>
  <Lines>22</Lines>
  <Paragraphs>6</Paragraphs>
  <ScaleCrop>false</ScaleCrop>
  <Company>Universidad de Extremadura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2.3. Curva de Engel para el gasto en alimentos</dc:title>
  <dc:creator>J. Ramajo</dc:creator>
  <cp:lastModifiedBy>Julian Ramajo</cp:lastModifiedBy>
  <cp:revision>2</cp:revision>
  <dcterms:created xsi:type="dcterms:W3CDTF">2020-07-08T18:20:00Z</dcterms:created>
  <dcterms:modified xsi:type="dcterms:W3CDTF">2020-07-08T18:20:00Z</dcterms:modified>
</cp:coreProperties>
</file>