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="240" w:lineRule="auto"/>
        <w:rPr/>
      </w:pPr>
      <w:bookmarkStart w:colFirst="0" w:colLast="0" w:name="_pcsuxzw7z9ta" w:id="0"/>
      <w:bookmarkEnd w:id="0"/>
      <w:r w:rsidDel="00000000" w:rsidR="00000000" w:rsidRPr="00000000">
        <w:rPr>
          <w:rtl w:val="0"/>
        </w:rPr>
        <w:t xml:space="preserve">Definiciones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tv682vxhki7" w:id="1"/>
      <w:bookmarkEnd w:id="1"/>
      <w:r w:rsidDel="00000000" w:rsidR="00000000" w:rsidRPr="00000000">
        <w:rPr>
          <w:rtl w:val="0"/>
        </w:rPr>
        <w:t xml:space="preserve">Listado de artículos y filtros - Documentación Técnica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GET: </w:t>
      </w:r>
      <w:r w:rsidDel="00000000" w:rsidR="00000000" w:rsidRPr="00000000">
        <w:rPr>
          <w:rtl w:val="0"/>
        </w:rPr>
        <w:t xml:space="preserve">/api/v1/articles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325"/>
        <w:tblGridChange w:id="0">
          <w:tblGrid>
            <w:gridCol w:w="675"/>
            <w:gridCol w:w="8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</w:t>
            </w:r>
          </w:p>
        </w:tc>
      </w:tr>
      <w:tr>
        <w:trPr>
          <w:trHeight w:val="11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00" w:line="360" w:lineRule="auto"/>
              <w:ind w:left="0" w:right="196" w:firstLine="0"/>
              <w:jc w:val="both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21"/>
                <w:szCs w:val="21"/>
                <w:rtl w:val="0"/>
              </w:rPr>
              <w:t xml:space="preserve">Un listado de todos los productos disponibles.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/api/v1/articles</w:t>
            </w:r>
          </w:p>
        </w:tc>
      </w:tr>
      <w:tr>
        <w:trPr>
          <w:trHeight w:val="1304.8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00" w:line="360" w:lineRule="auto"/>
              <w:ind w:left="0" w:right="196" w:firstLine="0"/>
              <w:jc w:val="both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21"/>
                <w:szCs w:val="21"/>
                <w:rtl w:val="0"/>
              </w:rPr>
              <w:t xml:space="preserve">Un listado de los productos filtrados por categoría.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/api/v1/articles</w:t>
            </w:r>
            <w:r w:rsidDel="00000000" w:rsidR="00000000" w:rsidRPr="00000000">
              <w:rPr>
                <w:rtl w:val="0"/>
              </w:rPr>
              <w:t xml:space="preserve">?category=categoryName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00" w:line="360" w:lineRule="auto"/>
              <w:ind w:left="0" w:right="196" w:firstLine="0"/>
              <w:jc w:val="both"/>
              <w:rPr>
                <w:rFonts w:ascii="Open Sans" w:cs="Open Sans" w:eastAsia="Open Sans" w:hAnsi="Open Sans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21"/>
                <w:szCs w:val="21"/>
                <w:rtl w:val="0"/>
              </w:rPr>
              <w:t xml:space="preserve">Un listado que permita la combinación de cualquiera de los filtros. Por ejemplo: categoría + envío gratis. (Todas las combinaciones de 2 posibles MENOS cantidad)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/api/v1/articles</w:t>
            </w:r>
            <w:r w:rsidDel="00000000" w:rsidR="00000000" w:rsidRPr="00000000">
              <w:rPr>
                <w:rtl w:val="0"/>
              </w:rPr>
              <w:t xml:space="preserve">?category=categoryName&amp;freeShipping=true</w:t>
              <w:br w:type="textWrapping"/>
              <w:br w:type="textWrapping"/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Ejemplo 2: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Nombre + Marca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Open Sans" w:cs="Open Sans" w:eastAsia="Open Sans" w:hAnsi="Open Sans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/api/v1/articles</w:t>
            </w:r>
            <w:r w:rsidDel="00000000" w:rsidR="00000000" w:rsidRPr="00000000">
              <w:rPr>
                <w:rtl w:val="0"/>
              </w:rPr>
              <w:t xml:space="preserve">?product=productName&amp;brand=brandName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00" w:line="360" w:lineRule="auto"/>
              <w:ind w:left="0" w:right="196" w:firstLine="0"/>
              <w:jc w:val="both"/>
              <w:rPr>
                <w:rFonts w:ascii="Open Sans" w:cs="Open Sans" w:eastAsia="Open Sans" w:hAnsi="Open Sans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21"/>
                <w:szCs w:val="21"/>
                <w:rtl w:val="0"/>
              </w:rPr>
              <w:t xml:space="preserve">Alfabético (Ascendente y Descendente)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/api/v1/articles</w:t>
            </w:r>
            <w:r w:rsidDel="00000000" w:rsidR="00000000" w:rsidRPr="00000000">
              <w:rPr>
                <w:rtl w:val="0"/>
              </w:rPr>
              <w:t xml:space="preserve">?category=categoryName&amp;freeShipping=true&amp;order=0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/api/v1/articles</w:t>
            </w:r>
            <w:r w:rsidDel="00000000" w:rsidR="00000000" w:rsidRPr="00000000">
              <w:rPr>
                <w:rtl w:val="0"/>
              </w:rPr>
              <w:t xml:space="preserve">?category=categoryName&amp;freeShipping=true&amp;order=1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00" w:line="360" w:lineRule="auto"/>
              <w:ind w:left="0" w:right="196" w:firstLine="0"/>
              <w:jc w:val="both"/>
              <w:rPr>
                <w:rFonts w:ascii="Open Sans" w:cs="Open Sans" w:eastAsia="Open Sans" w:hAnsi="Open Sans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21"/>
                <w:szCs w:val="21"/>
                <w:rtl w:val="0"/>
              </w:rPr>
              <w:t xml:space="preserve">Mayor precio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Open Sans" w:cs="Open Sans" w:eastAsia="Open Sans" w:hAnsi="Open Sans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/api/v1/articles</w:t>
            </w:r>
            <w:r w:rsidDel="00000000" w:rsidR="00000000" w:rsidRPr="00000000">
              <w:rPr>
                <w:rtl w:val="0"/>
              </w:rPr>
              <w:t xml:space="preserve">?category=categoryName&amp;freeShipping=true&amp;order=2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00" w:line="360" w:lineRule="auto"/>
              <w:ind w:left="0" w:right="196" w:firstLine="0"/>
              <w:jc w:val="both"/>
              <w:rPr>
                <w:rFonts w:ascii="Open Sans" w:cs="Open Sans" w:eastAsia="Open Sans" w:hAnsi="Open Sans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200" w:line="360" w:lineRule="auto"/>
              <w:ind w:left="0" w:right="196" w:firstLine="0"/>
              <w:jc w:val="both"/>
              <w:rPr>
                <w:rFonts w:ascii="Open Sans" w:cs="Open Sans" w:eastAsia="Open Sans" w:hAnsi="Open Sans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21"/>
                <w:szCs w:val="21"/>
                <w:rtl w:val="0"/>
              </w:rPr>
              <w:t xml:space="preserve">Menor precio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Open Sans" w:cs="Open Sans" w:eastAsia="Open Sans" w:hAnsi="Open Sans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/api/v1/articles</w:t>
            </w:r>
            <w:r w:rsidDel="00000000" w:rsidR="00000000" w:rsidRPr="00000000">
              <w:rPr>
                <w:rtl w:val="0"/>
              </w:rPr>
              <w:t xml:space="preserve">?category=categoryName&amp;freeShipping=true&amp;order=3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="7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7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Parámetros de Ordenamiento</w:t>
      </w:r>
    </w:p>
    <w:p w:rsidR="00000000" w:rsidDel="00000000" w:rsidP="00000000" w:rsidRDefault="00000000" w:rsidRPr="00000000" w14:paraId="00000021">
      <w:pPr>
        <w:spacing w:after="240" w:before="240" w:line="7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45"/>
        <w:tblGridChange w:id="0">
          <w:tblGrid>
            <w:gridCol w:w="4485"/>
            <w:gridCol w:w="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Alfábetico ascendente.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Alfábetico descendente.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 a menor precio.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Menor a mayor precio.</w:t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spacing w:after="240" w:before="240" w:lineRule="auto"/>
        <w:rPr>
          <w:b w:val="1"/>
          <w:u w:val="single"/>
        </w:rPr>
      </w:pPr>
      <w:bookmarkStart w:colFirst="0" w:colLast="0" w:name="_swycm4pbkgz9" w:id="2"/>
      <w:bookmarkEnd w:id="2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Solicitud de compra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POST: </w:t>
      </w:r>
      <w:r w:rsidDel="00000000" w:rsidR="00000000" w:rsidRPr="00000000">
        <w:rPr>
          <w:rtl w:val="0"/>
        </w:rPr>
        <w:t xml:space="preserve">/api/v1</w:t>
      </w:r>
      <w:r w:rsidDel="00000000" w:rsidR="00000000" w:rsidRPr="00000000">
        <w:rPr>
          <w:rtl w:val="0"/>
        </w:rPr>
        <w:t xml:space="preserve">/purchase-request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8265"/>
        <w:tblGridChange w:id="0">
          <w:tblGrid>
            <w:gridCol w:w="1620"/>
            <w:gridCol w:w="82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00" w:line="360" w:lineRule="auto"/>
              <w:ind w:left="0" w:right="196" w:firstLine="0"/>
              <w:jc w:val="both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21"/>
                <w:szCs w:val="21"/>
                <w:rtl w:val="0"/>
              </w:rPr>
              <w:t xml:space="preserve">Envío de una solicitud de compra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/api/v1/purchase-request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Payload: 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</w:rPr>
              <w:drawing>
                <wp:inline distB="114300" distT="114300" distL="114300" distR="114300">
                  <wp:extent cx="5114925" cy="31242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Response: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</w:rPr>
              <w:drawing>
                <wp:inline distB="114300" distT="114300" distL="114300" distR="114300">
                  <wp:extent cx="5114925" cy="3848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384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8" w:type="default"/>
      <w:pgSz w:h="16834" w:w="11909" w:orient="portrait"/>
      <w:pgMar w:bottom="1440" w:top="141.73228346456693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after="240" w:before="240" w:line="72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