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6F5C"/>
          <w:sz w:val="40"/>
          <w:szCs w:val="40"/>
        </w:rPr>
        <w:t xml:space="preserve">Historias de usuario y requerimientos</w:t>
      </w:r>
    </w:p>
    <w:p>
      <w:pPr>
        <w:spacing w:after="60"/>
        <w:jc w:val="center"/>
      </w:pPr>
      <w:r>
        <w:rPr>
          <w:i/>
          <w:iCs/>
          <w:color w:val="5A6B72"/>
          <w:sz w:val="24"/>
          <w:szCs w:val="24"/>
        </w:rPr>
        <w:t xml:space="preserve">corporate-billing-service</w:t>
      </w:r>
    </w:p>
    <w:p>
      <w:pPr>
        <w:spacing w:after="220"/>
        <w:jc w:val="center"/>
      </w:pPr>
      <w:r>
        <w:rPr>
          <w:color w:val="5A6B72"/>
          <w:sz w:val="18"/>
          <w:szCs w:val="18"/>
        </w:rPr>
        <w:t xml:space="preserve">Sistemas Palacios · Microservicio de facturación corporativa (B2B / multi-sede por NIT)</w:t>
      </w:r>
    </w:p>
    <w:p>
      <w:pPr>
        <w:spacing w:after="80"/>
      </w:pPr>
      <w:r>
        <w:rPr>
          <w:i/>
          <w:iCs/>
          <w:color w:val="5A6B72"/>
          <w:sz w:val="21"/>
          <w:szCs w:val="21"/>
        </w:rPr>
        <w:t xml:space="preserve">Alcance: generar la factura consolidada y el archivo plano de movimiento contable para Siigo. Fuera de alcance: pasarela de pagos, saneamiento del sistema de Órdenes y conciliación de pagos.</w:t>
      </w:r>
    </w:p>
    <w:p>
      <w:pPr>
        <w:pStyle w:val="Heading1"/>
        <w:spacing w:after="120" w:before="300"/>
      </w:pPr>
      <w:r>
        <w:rPr>
          <w:b/>
          <w:bCs/>
          <w:color w:val="1F6F5C"/>
          <w:sz w:val="30"/>
          <w:szCs w:val="30"/>
        </w:rPr>
        <w:t xml:space="preserve">1. Actores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rPr>
          <w:tblHeader/>
        </w:trPr>
        <w:tc>
          <w:tcPr>
            <w:tcW w:type="dxa" w:w="32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66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20"/>
                <w:szCs w:val="20"/>
              </w:rPr>
              <w:t xml:space="preserve">Analista de facturación / cartera</w:t>
            </w:r>
          </w:p>
        </w:tc>
        <w:tc>
          <w:tcPr>
            <w:tcW w:type="dxa" w:w="66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20"/>
                <w:szCs w:val="20"/>
              </w:rPr>
              <w:t xml:space="preserve">Usuario principal; ejecuta la facturación mensual, revisa novedades, genera lotes y concilia.</w:t>
            </w:r>
          </w:p>
        </w:tc>
      </w:tr>
      <w:tr>
        <w:tc>
          <w:tcPr>
            <w:tcW w:type="dxa" w:w="3200"/>
            <w:shd w:fill="F2F5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640"/>
            <w:shd w:fill="F2F5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20"/>
                <w:szCs w:val="20"/>
              </w:rPr>
              <w:t xml:space="preserve">Configura catálogos, perfiles tributarios y el mapeo de cuentas contables.</w:t>
            </w:r>
          </w:p>
        </w:tc>
      </w:tr>
      <w:tr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20"/>
                <w:szCs w:val="20"/>
              </w:rPr>
              <w:t xml:space="preserve">Sistema / programador de tareas</w:t>
            </w:r>
          </w:p>
        </w:tc>
        <w:tc>
          <w:tcPr>
            <w:tcW w:type="dxa" w:w="664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20"/>
                <w:szCs w:val="20"/>
              </w:rPr>
              <w:t xml:space="preserve">Dispara sincronizaciones y procesos por periodo.</w:t>
            </w:r>
          </w:p>
        </w:tc>
      </w:tr>
      <w:tr>
        <w:tc>
          <w:tcPr>
            <w:tcW w:type="dxa" w:w="3200"/>
            <w:shd w:fill="F2F5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20"/>
                <w:szCs w:val="20"/>
              </w:rPr>
              <w:t xml:space="preserve">Sistemas externos</w:t>
            </w:r>
          </w:p>
        </w:tc>
        <w:tc>
          <w:tcPr>
            <w:tcW w:type="dxa" w:w="6640"/>
            <w:shd w:fill="F2F5F4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20"/>
                <w:szCs w:val="20"/>
              </w:rPr>
              <w:t xml:space="preserve">Sistema de Órdenes (origen de suscripciones/novedades vía REST) y Siigo (emite la factura oficial con CUFE).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6F5C"/>
          <w:sz w:val="30"/>
          <w:szCs w:val="30"/>
        </w:rPr>
        <w:t xml:space="preserve">2. Épicas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E1  </w:t>
      </w:r>
      <w:r>
        <w:rPr>
          <w:color w:val="222222"/>
          <w:sz w:val="21"/>
          <w:szCs w:val="21"/>
        </w:rPr>
        <w:t xml:space="preserve">Sincronización con el sistema de Órdenes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E2  </w:t>
      </w:r>
      <w:r>
        <w:rPr>
          <w:color w:val="222222"/>
          <w:sz w:val="21"/>
          <w:szCs w:val="21"/>
        </w:rPr>
        <w:t xml:space="preserve">Generación de la factura consolidada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E3  </w:t>
      </w:r>
      <w:r>
        <w:rPr>
          <w:color w:val="222222"/>
          <w:sz w:val="21"/>
          <w:szCs w:val="21"/>
        </w:rPr>
        <w:t xml:space="preserve">Reglas de cálculo (fecha de cobro, prorrateo, cuotas, descuentos, impuestos, retenciones)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E4  </w:t>
      </w:r>
      <w:r>
        <w:rPr>
          <w:color w:val="222222"/>
          <w:sz w:val="21"/>
          <w:szCs w:val="21"/>
        </w:rPr>
        <w:t xml:space="preserve">Asiento contable de doble partida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E5  </w:t>
      </w:r>
      <w:r>
        <w:rPr>
          <w:color w:val="222222"/>
          <w:sz w:val="21"/>
          <w:szCs w:val="21"/>
        </w:rPr>
        <w:t xml:space="preserve">Ajustes: anulación, refacturación y notas crédito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E6  </w:t>
      </w:r>
      <w:r>
        <w:rPr>
          <w:color w:val="222222"/>
          <w:sz w:val="21"/>
          <w:szCs w:val="21"/>
        </w:rPr>
        <w:t xml:space="preserve">Exportación a Siigo (lote F1/F20) y confirmación de vuelta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E7  </w:t>
      </w:r>
      <w:r>
        <w:rPr>
          <w:color w:val="222222"/>
          <w:sz w:val="21"/>
          <w:szCs w:val="21"/>
        </w:rPr>
        <w:t xml:space="preserve">Configuración y catálogos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E8  </w:t>
      </w:r>
      <w:r>
        <w:rPr>
          <w:color w:val="222222"/>
          <w:sz w:val="21"/>
          <w:szCs w:val="21"/>
        </w:rPr>
        <w:t xml:space="preserve">Trazabilidad y manejo de errores</w:t>
      </w:r>
    </w:p>
    <w:p>
      <w:pPr>
        <w:pStyle w:val="Heading1"/>
        <w:spacing w:after="120" w:before="300"/>
      </w:pPr>
      <w:r>
        <w:rPr>
          <w:b/>
          <w:bCs/>
          <w:color w:val="1F6F5C"/>
          <w:sz w:val="30"/>
          <w:szCs w:val="30"/>
        </w:rPr>
        <w:t xml:space="preserve">3. Historias de usuario</w:t>
      </w:r>
    </w:p>
    <w:p>
      <w:pPr>
        <w:spacing w:after="80"/>
      </w:pPr>
      <w:r>
        <w:rPr>
          <w:i/>
          <w:iCs/>
          <w:color w:val="5A6B72"/>
          <w:sz w:val="21"/>
          <w:szCs w:val="21"/>
        </w:rPr>
        <w:t xml:space="preserve">Cada historia sigue el formato Como…quiero…para… con sus criterios de aceptación como Condición → Resultado.</w:t>
      </w:r>
    </w:p>
    <w:p>
      <w:pPr>
        <w:pStyle w:val="Heading2"/>
        <w:spacing w:after="90" w:before="220"/>
      </w:pPr>
      <w:r>
        <w:rPr>
          <w:b/>
          <w:bCs/>
          <w:color w:val="1A2B34"/>
          <w:sz w:val="26"/>
          <w:szCs w:val="26"/>
        </w:rPr>
        <w:t xml:space="preserve">E1 — Sincronización con Órdenes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HU-01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Sincronizar el periodo desde Órdenes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Analista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analista, quiero traer las suscripciones y novedades del periodo desde los endpoints del sistema de Órdenes, para no digitarlas a mano.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se sincroniza un periodo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consulta los endpoints de Órdenes y hace upsert de clientes, sedes, cuotas y novedades</w:t>
                  </w:r>
                </w:p>
              </w:tc>
            </w:tr>
            <w:tr>
              <w:tc>
                <w:tcPr>
                  <w:tcW w:type="dxa" w:w="46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se reejecuta la misma sincronización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No se duplican registros ni novedades (idempotente)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Al finalizar la sincronización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reporta creados, actualizados y con error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HU-02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No duplicar clientes/sedes existentes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Analista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analista, quiero que un cliente o sede ya existente se actualice en vez de duplicarse, para eliminar los duplicados de hoy.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el cliente/sede ya existe (NIT / codigo_orden_externo+origen)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actualiza el registro existente</w:t>
                  </w:r>
                </w:p>
              </w:tc>
            </w:tr>
            <w:tr>
              <w:tc>
                <w:tcPr>
                  <w:tcW w:type="dxa" w:w="46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no existe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lo crea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HU-03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Cargar archivo de órdenes como alternativa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Analista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analista, quiero cargar un archivo del periodo cuando la API no esté disponible, para no bloquearme.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se carga un archivo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lo parsea y aplica los mismos upserts que la API</w:t>
                  </w:r>
                </w:p>
              </w:tc>
            </w:tr>
            <w:tr>
              <w:tc>
                <w:tcPr>
                  <w:tcW w:type="dxa" w:w="46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una línea tiene error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la marca con su mensaje y continúa con el resto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HU-04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Ver las novedades del periodo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Analista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analista, quiero ver las novedades tipificadas del periodo, para revisarlas sin leer texto libre orden por orden.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llega una novedad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Queda tipificada con tipo, sede, periodo, valor y fecha efectiva</w:t>
                  </w:r>
                </w:p>
              </w:tc>
            </w:tr>
            <w:tr>
              <w:tc>
                <w:tcPr>
                  <w:tcW w:type="dxa" w:w="46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el analista consulta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las lista por periodo y por sede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HU-05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Distinguir por origen/marca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Analista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analista, quiero diferenciar los registros de SPE, Mega Red y Enlaces, para no mezclarlos como hoy.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se registra una sede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guarda su origen y la marca del cliente</w:t>
                  </w:r>
                </w:p>
              </w:tc>
            </w:tr>
            <w:tr>
              <w:tc>
                <w:tcPr>
                  <w:tcW w:type="dxa" w:w="46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se consulta o factura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permite filtrar por origen/marca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20"/>
      </w:pPr>
      <w:r>
        <w:rPr>
          <w:b/>
          <w:bCs/>
          <w:color w:val="1A2B34"/>
          <w:sz w:val="26"/>
          <w:szCs w:val="26"/>
        </w:rPr>
        <w:t xml:space="preserve">E2 — Generación de la factura consolidada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HU-06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Factura única por NIT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Analista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analista, quiero una sola factura consolidada por NIT que agrupe todas las sedes del periodo, para no facturar sede por sede.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se genera la factura de un NIT en un periodo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crea una sola factura con un ítem por sede</w:t>
                  </w:r>
                </w:p>
              </w:tc>
            </w:tr>
            <w:tr>
              <w:tc>
                <w:tcPr>
                  <w:tcW w:type="dxa" w:w="46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se calculan los totales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La cabecera cuadra con la suma de los ítems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no hay ítems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no emite la factura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HU-07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Corte por tipo y periodo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Analista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analista, quiero generar el corte por tipo_facturacion (F1/F20) y tipo_corte (adelantado/vencido), para separarlos como hoy.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se indica tipo_facturacion y tipo_corte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incluye solo lo que corresponde a ese corte</w:t>
                  </w:r>
                </w:p>
              </w:tc>
            </w:tr>
            <w:tr>
              <w:tc>
                <w:tcPr>
                  <w:tcW w:type="dxa" w:w="46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se indica un NIT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acota la generación a ese cliente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HU-08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Una sola factura activa por periodo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Sistema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sistema, quiero impedir dos facturas activas para el mismo cliente y periodo, para no duplicar cobros.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ya existe una factura activa del cliente+periodo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impide crear otra y devuelve un error claro</w:t>
                  </w:r>
                </w:p>
              </w:tc>
            </w:tr>
            <w:tr>
              <w:tc>
                <w:tcPr>
                  <w:tcW w:type="dxa" w:w="46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la anterior está ANULADA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permite generar una nueva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HU-09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Snapshot fiscal inmutable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Analista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analista, quiero que la factura conserve los datos fiscales del cliente al emitir, para que cambios posteriores no alteren facturas históricas.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se emite la factura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copia NIT, razón social, dirección, email y perfil tributario a la cabecera</w:t>
                  </w:r>
                </w:p>
              </w:tc>
            </w:tr>
            <w:tr>
              <w:tc>
                <w:tcPr>
                  <w:tcW w:type="dxa" w:w="46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el cliente cambia después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Las facturas ya emitidas no se alteran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20"/>
      </w:pPr>
      <w:r>
        <w:rPr>
          <w:b/>
          <w:bCs/>
          <w:color w:val="1A2B34"/>
          <w:sz w:val="26"/>
          <w:szCs w:val="26"/>
        </w:rPr>
        <w:t xml:space="preserve">E3 — Reglas de cálculo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HU-10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Fecha de cobro por certificación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Analista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analista, quiero que el cobro use la fecha de certificación de ingeniería, salvo observación que indique otra, para cobrar en la fecha correcta.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no hay observación de fecha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usa la fecha_certificacion como fecha de cobro</w:t>
                  </w:r>
                </w:p>
              </w:tc>
            </w:tr>
            <w:tr>
              <w:tc>
                <w:tcPr>
                  <w:tcW w:type="dxa" w:w="46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una observación indica otra fecha explícita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usa esa fecha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HU-11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Prorrateo y su excepción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Analista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analista, quiero que las altas/cambios a mitad de periodo se prorrateen por días, con la excepción “no cobrar prorrateo”.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hay ALTA/CAMBIO_PLAN con fecha efectiva dentro del periodo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prorratea el cargo por días efectivos</w:t>
                  </w:r>
                </w:p>
              </w:tc>
            </w:tr>
            <w:tr>
              <w:tc>
                <w:tcPr>
                  <w:tcW w:type="dxa" w:w="46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la observación indica “no cobrar prorrateo”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cobra el mes completo o lo omite según la observación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HU-12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Instalación en cuotas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Analista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analista, quiero que la instalación en cuotas se cobre por periodo hasta agotarse, para no llevarlo a mano.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la sede tiene cuota con saldo pendiente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agrega un ítem por la cuota del periodo e incrementa cuotas_facturadas</w:t>
                  </w:r>
                </w:p>
              </w:tc>
            </w:tr>
            <w:tr>
              <w:tc>
                <w:tcPr>
                  <w:tcW w:type="dxa" w:w="46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se factura la última cuota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la marca PAGADA y deja de facturarla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HU-13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Descuentos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Analista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analista, quiero aplicar descuentos por ítem o por cabecera según la novedad/observación.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hay descuento por ítem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aplica porcentaje_descuento al ítem</w:t>
                  </w:r>
                </w:p>
              </w:tc>
            </w:tr>
            <w:tr>
              <w:tc>
                <w:tcPr>
                  <w:tcW w:type="dxa" w:w="46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hay descuento de cabecera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lo aplica al total de la factura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HU-14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IVA por ítem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Analista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analista, quiero que el IVA se calcule solo sobre los ítems gravados.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un ítem es gravado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calcula IVA con su porcentaje_iva</w:t>
                  </w:r>
                </w:p>
              </w:tc>
            </w:tr>
            <w:tr>
              <w:tc>
                <w:tcPr>
                  <w:tcW w:type="dxa" w:w="46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un ítem no es gravado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no le suma IVA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HU-15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Retenciones para el neto a pagar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Analista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analista, quiero que a los clientes con retención se les calcule retefuente/reteica/reteiva/estampillas para el neto a pagar, sin que afecten el valor de la factura.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el cliente aplica retención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calcula las retenciones con la base y el porcentaje vigentes a la fecha del corte</w:t>
                  </w:r>
                </w:p>
              </w:tc>
            </w:tr>
            <w:tr>
              <w:tc>
                <w:tcPr>
                  <w:tcW w:type="dxa" w:w="46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el servicio es internet o software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toma el porcentaje según esa clasificación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se calcula el pago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neto_a_pagar = valor_total − retenciones; el valor oficial de la factura no cambia</w:t>
                  </w:r>
                </w:p>
              </w:tc>
            </w:tr>
            <w:tr>
              <w:tc>
                <w:tcPr>
                  <w:tcW w:type="dxa" w:w="46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se genera el asiento contable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NO incluye líneas de retención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HU-28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Configurar el perfil tributario del corporativo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administrador, quiero configurar por corporativo qué conceptos tributarios aplican y sus bases/porcentajes con vigencia, para no depender de valores fijos.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cambia una base/porcentaje (decisión del gobierno)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registra una nueva vigencia con su fecha desde/hasta</w:t>
                  </w:r>
                </w:p>
              </w:tc>
            </w:tr>
            <w:tr>
              <w:tc>
                <w:tcPr>
                  <w:tcW w:type="dxa" w:w="46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el reteica es territorial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resuelve base/porcentaje por municipio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se asigna el perfil a un corporativo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guarda qué conceptos aplican y el porcentaje (con override si se pactó)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20"/>
      </w:pPr>
      <w:r>
        <w:rPr>
          <w:b/>
          <w:bCs/>
          <w:color w:val="1A2B34"/>
          <w:sz w:val="26"/>
          <w:szCs w:val="26"/>
        </w:rPr>
        <w:t xml:space="preserve">E4 — Asiento contable de doble partida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HU-16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Generar el asiento balanceado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Analista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analista, quiero que la factura produzca el asiento contable (ingresos por sede, IVA, cartera, retenciones), para armar el plano de Siigo.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se genera el asiento de una factura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crea créditos a ingresos por sede, crédito de IVA y débito a cartera (y retenciones si aplica)</w:t>
                  </w:r>
                </w:p>
              </w:tc>
            </w:tr>
            <w:tr>
              <w:tc>
                <w:tcPr>
                  <w:tcW w:type="dxa" w:w="46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los débitos no igualan los créditos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rechaza el asiento y no genera el archivo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HU-17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Configurar el mapeo de cuentas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administrador, quiero configurar qué cuenta contable usa cada tipo de línea, sin tocar código.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el administrador configura el mapeo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guarda las cuentas por tipo de línea/facturación/ítem/marca</w:t>
                  </w:r>
                </w:p>
              </w:tc>
            </w:tr>
            <w:tr>
              <w:tc>
                <w:tcPr>
                  <w:tcW w:type="dxa" w:w="46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se genera el asiento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toma las cuentas de mapeo_cuenta_contable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HU-18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Descripción de cada línea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Analista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analista, quiero que la descripción de cada secuencia siga el patrón esperado por Siigo.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se genera una línea del asiento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arma la descripción con el patrón MUNICIPIO.TIPO.SERVICIO.VELOCIDAD GR periodo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20"/>
      </w:pPr>
      <w:r>
        <w:rPr>
          <w:b/>
          <w:bCs/>
          <w:color w:val="1A2B34"/>
          <w:sz w:val="26"/>
          <w:szCs w:val="26"/>
        </w:rPr>
        <w:t xml:space="preserve">E5 — Ajustes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HU-19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Anular y refacturar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Analista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analista, quiero anular una factura con motivo y poder refacturar el periodo, para corregir errores.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se anula una factura con motivo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la marca ANULADA con motivo y fecha de anulación</w:t>
                  </w:r>
                </w:p>
              </w:tc>
            </w:tr>
            <w:tr>
              <w:tc>
                <w:tcPr>
                  <w:tcW w:type="dxa" w:w="46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la anterior está anulada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permite refacturar el periodo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HU-20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Nota crédito ligada a su factura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Analista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analista, quiero emitir notas crédito asociadas a la factura que corrigen, para no cruzarlas a mano como hoy.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se emite una nota crédito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la liga a su factura (factura_id)</w:t>
                  </w:r>
                </w:p>
              </w:tc>
            </w:tr>
            <w:tr>
              <w:tc>
                <w:tcPr>
                  <w:tcW w:type="dxa" w:w="46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se consulta una factura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muestra qué notas la afectan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20"/>
      </w:pPr>
      <w:r>
        <w:rPr>
          <w:b/>
          <w:bCs/>
          <w:color w:val="1A2B34"/>
          <w:sz w:val="26"/>
          <w:szCs w:val="26"/>
        </w:rPr>
        <w:t xml:space="preserve">E6 — Exportación a Siigo y confirmación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HU-21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Generar el lote (archivo plano) del corte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Analista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analista, quiero generar el archivo plano F1/F20 del corte con todas las facturas, para subirlo a Siigo.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se genera el lote de un corte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crea el lote con las facturas y el archivo de movimiento contable de Siigo</w:t>
                  </w:r>
                </w:p>
              </w:tc>
            </w:tr>
            <w:tr>
              <w:tc>
                <w:tcPr>
                  <w:tcW w:type="dxa" w:w="46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se escribe el archivo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respeta orden de columnas, separador y formato de fechas/valores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HU-22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Descargar el archivo del lote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Analista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analista, quiero descargar el archivo del lote, para cargarlo en Siigo.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el analista solicita el archivo del lote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lo entrega para descarga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HU-23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Confirmar el lote con lo de Siigo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Analista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analista, quiero importar el consecutivo que devuelve Siigo (número, CUFE, estado) para cerrar el ciclo.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se importa el consecutivo de Siigo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guarda numero_factura, cufe y estado_envio por factura</w:t>
                  </w:r>
                </w:p>
              </w:tc>
            </w:tr>
            <w:tr>
              <w:tc>
                <w:tcPr>
                  <w:tcW w:type="dxa" w:w="46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se confirma el lote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lo pasa a CONFIRMADO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HU-24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Total facturado por NIC (mayoristas)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Analista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analista, quiero ver el total facturado por NIC para revendedores, para no revisarlo uno por uno.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se consulta un periodo por NIC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muestra el total facturado de ese NIC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HU-29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Capturar el PDF oficial de Siigo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Sistema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sistema, quiero capturar el PDF oficial que Siigo deja en la carpeta compartida y asociarlo a su factura, para que la pasarela lo pueda entregar al corporativo.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Siigo deja un PDF en la carpeta compartida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lo empareja con su factura por el nombre del archivo (F&lt;código&gt;&lt;consecutivo&gt;0000.PDF; F1=FESP, F20=FEMG) y, como respaldo, por CUFE, y guarda la referencia en ruta_pdf</w:t>
                  </w:r>
                </w:p>
              </w:tc>
            </w:tr>
            <w:tr>
              <w:tc>
                <w:tcPr>
                  <w:tcW w:type="dxa" w:w="46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la pasarela solicita el PDF de una factura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devuelve la referencia/descarga vía GET /facturas/{id}/pdf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En todo el flujo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micro no genera ni muestra el PDF: solo captura, asocia y expone la referencia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20"/>
      </w:pPr>
      <w:r>
        <w:rPr>
          <w:b/>
          <w:bCs/>
          <w:color w:val="1A2B34"/>
          <w:sz w:val="26"/>
          <w:szCs w:val="26"/>
        </w:rPr>
        <w:t xml:space="preserve">E7 — Configuración y catálogos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HU-25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Administrar catálogos y perfil tributario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administrador, quiero mantener marcas, zonas, tipos de novedad y el perfil tributario de cada cliente.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el administrador consulta o actualiza catálogos/perfil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los guarda y refleja los cambios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90" w:before="220"/>
      </w:pPr>
      <w:r>
        <w:rPr>
          <w:b/>
          <w:bCs/>
          <w:color w:val="1A2B34"/>
          <w:sz w:val="26"/>
          <w:szCs w:val="26"/>
        </w:rPr>
        <w:t xml:space="preserve">E8 — Trazabilidad y errores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HU-26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Consultar facturas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Analista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analista, quiero consultar facturas por periodo, NIT y estado, para hacer seguimiento.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el analista filtra por periodo/NIT/estado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devuelve las facturas con cabecera, ítems, valor oficial y neto a pagar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050"/>
        <w:gridCol w:w="2140"/>
        <w:gridCol w:w="4400"/>
      </w:tblGrid>
      <w:tr>
        <w:trPr>
          <w:tblHeader/>
        </w:trPr>
        <w:tc>
          <w:tcPr>
            <w:tcW w:type="dxa" w:w="9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13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05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14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400"/>
            <w:shd w:fill="1F6F5C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Criterios de Aceptación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1F6F5C"/>
                <w:sz w:val="19"/>
                <w:szCs w:val="19"/>
              </w:rPr>
              <w:t xml:space="preserve">HU-27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2B34"/>
                <w:sz w:val="18"/>
                <w:szCs w:val="18"/>
              </w:rPr>
              <w:t xml:space="preserve">Diagnosticar importaciones</w:t>
            </w:r>
          </w:p>
        </w:tc>
        <w:tc>
          <w:tcPr>
            <w:tcW w:type="dxa" w:w="10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8"/>
                <w:szCs w:val="18"/>
              </w:rPr>
              <w:t xml:space="preserve">Analista</w:t>
            </w:r>
          </w:p>
        </w:tc>
        <w:tc>
          <w:tcPr>
            <w:tcW w:type="dxa" w:w="21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  <w:szCs w:val="17"/>
              </w:rPr>
              <w:t xml:space="preserve">Como analista, quiero ver el crudo y los errores de cada importación, para diagnosticar.</w:t>
            </w:r>
          </w:p>
        </w:tc>
        <w:tc>
          <w:tcPr>
            <w:tcW w:type="dxa" w:w="4400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"/>
              <w:gridCol w:w="1970"/>
              <w:gridCol w:w="1970"/>
            </w:tblGrid>
            <w:tr>
              <w:trPr>
                <w:tblHeader/>
              </w:trPr>
              <w:tc>
                <w:tcPr>
                  <w:tcW w:type="dxa" w:w="46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CID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Condición</w:t>
                  </w:r>
                </w:p>
              </w:tc>
              <w:tc>
                <w:tcPr>
                  <w:tcW w:type="dxa" w:w="1970"/>
                  <w:shd w:fill="4E8D7C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Resultado</w:t>
                  </w:r>
                </w:p>
              </w:tc>
            </w:tr>
            <w:tr>
              <w:tc>
                <w:tcPr>
                  <w:tcW w:type="dxa" w:w="46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se procesa una importación</w:t>
                  </w:r>
                </w:p>
              </w:tc>
              <w:tc>
                <w:tcPr>
                  <w:tcW w:type="dxa" w:w="1970"/>
                  <w:shd w:fill="FFFFFF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guarda el crudo por registro</w:t>
                  </w:r>
                </w:p>
              </w:tc>
            </w:tr>
            <w:tr>
              <w:tc>
                <w:tcPr>
                  <w:tcW w:type="dxa" w:w="46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color w:val="1A2B34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Cuando un registro falla</w:t>
                  </w:r>
                </w:p>
              </w:tc>
              <w:tc>
                <w:tcPr>
                  <w:tcW w:type="dxa" w:w="1970"/>
                  <w:shd w:fill="F2F5F4" w:val="clear"/>
                  <w:tcMar>
                    <w:top w:type="dxa" w:w="50"/>
                    <w:left w:type="dxa" w:w="90"/>
                    <w:bottom w:type="dxa" w:w="50"/>
                    <w:right w:type="dxa" w:w="9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color w:val="222222"/>
                      <w:sz w:val="17"/>
                      <w:szCs w:val="17"/>
                    </w:rPr>
                    <w:t xml:space="preserve">El sistema muestra su mensaje de error</w:t>
                  </w:r>
                </w:p>
              </w:tc>
            </w:tr>
          </w:tbl>
          <w:p>
            <w:pPr>
              <w:spacing w:after="0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6F5C"/>
          <w:sz w:val="30"/>
          <w:szCs w:val="30"/>
        </w:rPr>
        <w:t xml:space="preserve">4. Requerimientos funcionales (RF)</w:t>
      </w:r>
    </w:p>
    <w:p>
      <w:pPr>
        <w:spacing w:after="50" w:before="140"/>
      </w:pPr>
      <w:r>
        <w:rPr>
          <w:b/>
          <w:bCs/>
          <w:color w:val="1A2B34"/>
          <w:sz w:val="22"/>
          <w:szCs w:val="22"/>
        </w:rPr>
        <w:t xml:space="preserve">Sincronización / ingesta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RF-01  </w:t>
      </w:r>
      <w:r>
        <w:rPr>
          <w:color w:val="222222"/>
          <w:sz w:val="21"/>
          <w:szCs w:val="21"/>
        </w:rPr>
        <w:t xml:space="preserve">El sistema consume los endpoints REST del sistema de Órdenes para obtener suscripciones y novedades por periodo.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RF-02  </w:t>
      </w:r>
      <w:r>
        <w:rPr>
          <w:color w:val="222222"/>
          <w:sz w:val="21"/>
          <w:szCs w:val="21"/>
        </w:rPr>
        <w:t xml:space="preserve">El sistema hace upsert de clientes, sedes, cuotas de instalación y novedades a partir de lo sincronizado.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RF-03  </w:t>
      </w:r>
      <w:r>
        <w:rPr>
          <w:color w:val="222222"/>
          <w:sz w:val="21"/>
          <w:szCs w:val="21"/>
        </w:rPr>
        <w:t xml:space="preserve">La sincronización es idempotente: reejecutarla no crea duplicados.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RF-04  </w:t>
      </w:r>
      <w:r>
        <w:rPr>
          <w:color w:val="222222"/>
          <w:sz w:val="21"/>
          <w:szCs w:val="21"/>
        </w:rPr>
        <w:t xml:space="preserve">El sistema soporta, como alternativa, la carga de un archivo de órdenes con el mismo procesamiento.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RF-05  </w:t>
      </w:r>
      <w:r>
        <w:rPr>
          <w:color w:val="222222"/>
          <w:sz w:val="21"/>
          <w:szCs w:val="21"/>
        </w:rPr>
        <w:t xml:space="preserve">Los registros con error se marcan individualmente y no interrumpen el procesamiento del resto; se conserva el contenido crudo.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RF-06  </w:t>
      </w:r>
      <w:r>
        <w:rPr>
          <w:color w:val="222222"/>
          <w:sz w:val="21"/>
          <w:szCs w:val="21"/>
        </w:rPr>
        <w:t xml:space="preserve">El sistema identifica el origen (SPE/MEGA_RED/ENLACES) y la marca de cada registro.</w:t>
      </w:r>
    </w:p>
    <w:p>
      <w:pPr>
        <w:spacing w:after="50" w:before="140"/>
      </w:pPr>
      <w:r>
        <w:rPr>
          <w:b/>
          <w:bCs/>
          <w:color w:val="1A2B34"/>
          <w:sz w:val="22"/>
          <w:szCs w:val="22"/>
        </w:rPr>
        <w:t xml:space="preserve">Facturación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RF-07  </w:t>
      </w:r>
      <w:r>
        <w:rPr>
          <w:color w:val="222222"/>
          <w:sz w:val="21"/>
          <w:szCs w:val="21"/>
        </w:rPr>
        <w:t xml:space="preserve">El sistema genera una factura consolidada por (cliente, periodo, tipo_facturacion) agrupando todas las sedes del NIT.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RF-08  </w:t>
      </w:r>
      <w:r>
        <w:rPr>
          <w:color w:val="222222"/>
          <w:sz w:val="21"/>
          <w:szCs w:val="21"/>
        </w:rPr>
        <w:t xml:space="preserve">El sistema separa la generación por tipo_facturacion (F1/F20) y por tipo_corte (adelantado/vencido).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RF-09  </w:t>
      </w:r>
      <w:r>
        <w:rPr>
          <w:color w:val="222222"/>
          <w:sz w:val="21"/>
          <w:szCs w:val="21"/>
        </w:rPr>
        <w:t xml:space="preserve">El sistema impide más de una factura activa (estado ≠ ANULADA) por cliente y periodo.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RF-10  </w:t>
      </w:r>
      <w:r>
        <w:rPr>
          <w:color w:val="222222"/>
          <w:sz w:val="21"/>
          <w:szCs w:val="21"/>
        </w:rPr>
        <w:t xml:space="preserve">El sistema copia un snapshot fiscal inmutable del cliente en la cabecera de la factura.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RF-11  </w:t>
      </w:r>
      <w:r>
        <w:rPr>
          <w:color w:val="222222"/>
          <w:sz w:val="21"/>
          <w:szCs w:val="21"/>
        </w:rPr>
        <w:t xml:space="preserve">El sistema usa fecha_certificacion como fecha de cobro, salvo observación con fecha explícita.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RF-12  </w:t>
      </w:r>
      <w:r>
        <w:rPr>
          <w:color w:val="222222"/>
          <w:sz w:val="21"/>
          <w:szCs w:val="21"/>
        </w:rPr>
        <w:t xml:space="preserve">El sistema prorratea por días las altas/cambios con fecha efectiva dentro del periodo, respetando la excepción “no cobrar prorrateo”.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RF-13  </w:t>
      </w:r>
      <w:r>
        <w:rPr>
          <w:color w:val="222222"/>
          <w:sz w:val="21"/>
          <w:szCs w:val="21"/>
        </w:rPr>
        <w:t xml:space="preserve">El sistema factura las cuotas de instalación pendientes por periodo y actualiza el saldo/estado.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RF-14  </w:t>
      </w:r>
      <w:r>
        <w:rPr>
          <w:color w:val="222222"/>
          <w:sz w:val="21"/>
          <w:szCs w:val="21"/>
        </w:rPr>
        <w:t xml:space="preserve">El sistema aplica descuentos por ítem y/o por cabecera.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RF-15  </w:t>
      </w:r>
      <w:r>
        <w:rPr>
          <w:color w:val="222222"/>
          <w:sz w:val="21"/>
          <w:szCs w:val="21"/>
        </w:rPr>
        <w:t xml:space="preserve">El sistema calcula IVA por ítem gravado; las retenciones se calculan aparte con las vigencias por fecha, solo para el neto a pagar, y no alteran el valor de la factura ni el asiento.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RF-15b  </w:t>
      </w:r>
      <w:r>
        <w:rPr>
          <w:color w:val="222222"/>
          <w:sz w:val="21"/>
          <w:szCs w:val="21"/>
        </w:rPr>
        <w:t xml:space="preserve">El sistema administra la configuración tributaria (conceptos, vigencias con base+porcentaje, perfil por corporativo) y resuelve el porcentaje por clasificación internet/software y por municipio (reteica territorial).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RF-16  </w:t>
      </w:r>
      <w:r>
        <w:rPr>
          <w:color w:val="222222"/>
          <w:sz w:val="21"/>
          <w:szCs w:val="21"/>
        </w:rPr>
        <w:t xml:space="preserve">El sistema garantiza que los totales de cabecera cuadran con la suma de los ítems, y calcula neto_a_pagar = valor_total − retenciones para el paso de pago.</w:t>
      </w:r>
    </w:p>
    <w:p>
      <w:pPr>
        <w:spacing w:after="50" w:before="140"/>
      </w:pPr>
      <w:r>
        <w:rPr>
          <w:b/>
          <w:bCs/>
          <w:color w:val="1A2B34"/>
          <w:sz w:val="22"/>
          <w:szCs w:val="22"/>
        </w:rPr>
        <w:t xml:space="preserve">Contabilidad / exportación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RF-17  </w:t>
      </w:r>
      <w:r>
        <w:rPr>
          <w:color w:val="222222"/>
          <w:sz w:val="21"/>
          <w:szCs w:val="21"/>
        </w:rPr>
        <w:t xml:space="preserve">El sistema genera, por factura, el asiento contable de doble partida (ingresos por sede, IVA, cartera) SIN líneas de retención.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RF-18  </w:t>
      </w:r>
      <w:r>
        <w:rPr>
          <w:color w:val="222222"/>
          <w:sz w:val="21"/>
          <w:szCs w:val="21"/>
        </w:rPr>
        <w:t xml:space="preserve">El sistema rechaza cualquier asiento cuyos débitos no igualen a los créditos.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RF-19  </w:t>
      </w:r>
      <w:r>
        <w:rPr>
          <w:color w:val="222222"/>
          <w:sz w:val="21"/>
          <w:szCs w:val="21"/>
        </w:rPr>
        <w:t xml:space="preserve">El sistema toma las cuentas contables desde mapeo_cuenta_contable (configurable).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RF-20  </w:t>
      </w:r>
      <w:r>
        <w:rPr>
          <w:color w:val="222222"/>
          <w:sz w:val="21"/>
          <w:szCs w:val="21"/>
        </w:rPr>
        <w:t xml:space="preserve">El sistema arma la descripción de cada línea con el patrón observado (SEDE.INT.FIB.&lt;TIPO&gt;.&lt;VELOCIDAD&gt; GR &lt;DD-DD MMM AAAA&gt;), donde el rango de días refleja el prorrateo.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RF-21  </w:t>
      </w:r>
      <w:r>
        <w:rPr>
          <w:color w:val="222222"/>
          <w:sz w:val="21"/>
          <w:szCs w:val="21"/>
        </w:rPr>
        <w:t xml:space="preserve">El sistema genera el archivo plano de movimiento contable de Siigo por lote (F1/F20 y corte), con el layout exacto.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RF-22  </w:t>
      </w:r>
      <w:r>
        <w:rPr>
          <w:color w:val="222222"/>
          <w:sz w:val="21"/>
          <w:szCs w:val="21"/>
        </w:rPr>
        <w:t xml:space="preserve">El sistema permite descargar el archivo del lote.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RF-23  </w:t>
      </w:r>
      <w:r>
        <w:rPr>
          <w:color w:val="222222"/>
          <w:sz w:val="21"/>
          <w:szCs w:val="21"/>
        </w:rPr>
        <w:t xml:space="preserve">El sistema importa el consecutivo devuelto por Siigo y registra numero_factura, cufe y estado_envio por factura, pasando el lote a CONFIRMADO.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RF-23b  </w:t>
      </w:r>
      <w:r>
        <w:rPr>
          <w:color w:val="222222"/>
          <w:sz w:val="21"/>
          <w:szCs w:val="21"/>
        </w:rPr>
        <w:t xml:space="preserve">El sistema captura los PDF oficiales que Siigo deja en la carpeta compartida, los empareja con su factura por el nombre del archivo (y CUFE como respaldo), guarda la referencia (ruta_pdf) y los expone por GET /facturas/{id}/pdf; no los genera ni los muestra.</w:t>
      </w:r>
    </w:p>
    <w:p>
      <w:pPr>
        <w:spacing w:after="50" w:before="140"/>
      </w:pPr>
      <w:r>
        <w:rPr>
          <w:b/>
          <w:bCs/>
          <w:color w:val="1A2B34"/>
          <w:sz w:val="22"/>
          <w:szCs w:val="22"/>
        </w:rPr>
        <w:t xml:space="preserve">Ajustes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RF-24  </w:t>
      </w:r>
      <w:r>
        <w:rPr>
          <w:color w:val="222222"/>
          <w:sz w:val="21"/>
          <w:szCs w:val="21"/>
        </w:rPr>
        <w:t xml:space="preserve">El sistema permite anular una factura con motivo y refacturar el periodo.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RF-25  </w:t>
      </w:r>
      <w:r>
        <w:rPr>
          <w:color w:val="222222"/>
          <w:sz w:val="21"/>
          <w:szCs w:val="21"/>
        </w:rPr>
        <w:t xml:space="preserve">El sistema permite emitir notas crédito/débito ligadas a su factura.</w:t>
      </w:r>
    </w:p>
    <w:p>
      <w:pPr>
        <w:spacing w:after="50" w:before="140"/>
      </w:pPr>
      <w:r>
        <w:rPr>
          <w:b/>
          <w:bCs/>
          <w:color w:val="1A2B34"/>
          <w:sz w:val="22"/>
          <w:szCs w:val="22"/>
        </w:rPr>
        <w:t xml:space="preserve">Consultas / configuración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RF-26  </w:t>
      </w:r>
      <w:r>
        <w:rPr>
          <w:color w:val="222222"/>
          <w:sz w:val="21"/>
          <w:szCs w:val="21"/>
        </w:rPr>
        <w:t xml:space="preserve">El sistema permite consultar facturas por periodo, NIT y estado.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RF-27  </w:t>
      </w:r>
      <w:r>
        <w:rPr>
          <w:color w:val="222222"/>
          <w:sz w:val="21"/>
          <w:szCs w:val="21"/>
        </w:rPr>
        <w:t xml:space="preserve">El sistema permite consultar el total facturado por NIC en un periodo.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RF-28  </w:t>
      </w:r>
      <w:r>
        <w:rPr>
          <w:color w:val="222222"/>
          <w:sz w:val="21"/>
          <w:szCs w:val="21"/>
        </w:rPr>
        <w:t xml:space="preserve">El sistema permite administrar catálogos (marca, zona, tipo de novedad) y el perfil tributario del cliente.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RF-29  </w:t>
      </w:r>
      <w:r>
        <w:rPr>
          <w:color w:val="222222"/>
          <w:sz w:val="21"/>
          <w:szCs w:val="21"/>
        </w:rPr>
        <w:t xml:space="preserve">El sistema conserva histórico: al cancelar una suscripción se inactiva, no se elimina.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RF-30  </w:t>
      </w:r>
      <w:r>
        <w:rPr>
          <w:color w:val="222222"/>
          <w:sz w:val="21"/>
          <w:szCs w:val="21"/>
        </w:rPr>
        <w:t xml:space="preserve">El sistema expone la trazabilidad de importaciones y lotes (crudo, estados, errores).</w:t>
      </w:r>
    </w:p>
    <w:p>
      <w:pPr>
        <w:pStyle w:val="Heading1"/>
        <w:spacing w:after="120" w:before="300"/>
      </w:pPr>
      <w:r>
        <w:rPr>
          <w:b/>
          <w:bCs/>
          <w:color w:val="1F6F5C"/>
          <w:sz w:val="30"/>
          <w:szCs w:val="30"/>
        </w:rPr>
        <w:t xml:space="preserve">5. Requerimientos no funcionales (RNF)</w:t>
      </w:r>
    </w:p>
    <w:p>
      <w:pPr>
        <w:spacing w:after="50" w:before="140"/>
      </w:pPr>
      <w:r>
        <w:rPr>
          <w:b/>
          <w:bCs/>
          <w:color w:val="1A2B34"/>
          <w:sz w:val="22"/>
          <w:szCs w:val="22"/>
        </w:rPr>
        <w:t xml:space="preserve">Arquitectura y tecnología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RNF-01  </w:t>
      </w:r>
      <w:r>
        <w:rPr>
          <w:color w:val="222222"/>
          <w:sz w:val="21"/>
          <w:szCs w:val="21"/>
        </w:rPr>
        <w:t xml:space="preserve">Arquitectura en capas (Layered / DDD-Lite): web → service → domain / repository, validada por ArchUnit; sin saltos de capa.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RNF-02  </w:t>
      </w:r>
      <w:r>
        <w:rPr>
          <w:color w:val="222222"/>
          <w:sz w:val="21"/>
          <w:szCs w:val="21"/>
        </w:rPr>
        <w:t xml:space="preserve">Stack: Java 21, Spring Boot 4.1.1, Gradle (Groovy DSL), PostgreSQL 13+, migraciones con Flyway versionadas.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RNF-03  </w:t>
      </w:r>
      <w:r>
        <w:rPr>
          <w:color w:val="222222"/>
          <w:sz w:val="21"/>
          <w:szCs w:val="21"/>
        </w:rPr>
        <w:t xml:space="preserve">El cálculo de negocio reside en los servicios de dominio (lógica pura, testeable sin Spring); los servicios de aplicación solo orquestan.</w:t>
      </w:r>
    </w:p>
    <w:p>
      <w:pPr>
        <w:spacing w:after="50" w:before="140"/>
      </w:pPr>
      <w:r>
        <w:rPr>
          <w:b/>
          <w:bCs/>
          <w:color w:val="1A2B34"/>
          <w:sz w:val="22"/>
          <w:szCs w:val="22"/>
        </w:rPr>
        <w:t xml:space="preserve">Fiabilidad e integridad de datos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RNF-04  </w:t>
      </w:r>
      <w:r>
        <w:rPr>
          <w:color w:val="222222"/>
          <w:sz w:val="21"/>
          <w:szCs w:val="21"/>
        </w:rPr>
        <w:t xml:space="preserve">Todo asiento contable debe estar balanceado (débitos = créditos); un descuadre impide generar el archivo.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RNF-05  </w:t>
      </w:r>
      <w:r>
        <w:rPr>
          <w:color w:val="222222"/>
          <w:sz w:val="21"/>
          <w:szCs w:val="21"/>
        </w:rPr>
        <w:t xml:space="preserve">Unicidad garantizada de una factura activa por cliente y periodo (a nivel de base de datos).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RNF-06  </w:t>
      </w:r>
      <w:r>
        <w:rPr>
          <w:color w:val="222222"/>
          <w:sz w:val="21"/>
          <w:szCs w:val="21"/>
        </w:rPr>
        <w:t xml:space="preserve">Inmutabilidad del snapshot fiscal en facturas emitidas.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RNF-07  </w:t>
      </w:r>
      <w:r>
        <w:rPr>
          <w:color w:val="222222"/>
          <w:sz w:val="21"/>
          <w:szCs w:val="21"/>
        </w:rPr>
        <w:t xml:space="preserve">Sincronización idempotente y tolerante a fallos parciales.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RNF-08  </w:t>
      </w:r>
      <w:r>
        <w:rPr>
          <w:color w:val="222222"/>
          <w:sz w:val="21"/>
          <w:szCs w:val="21"/>
        </w:rPr>
        <w:t xml:space="preserve">Sin pérdida de histórico: cancelaciones vía inactivación (soft delete).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RNF-09  </w:t>
      </w:r>
      <w:r>
        <w:rPr>
          <w:color w:val="222222"/>
          <w:sz w:val="21"/>
          <w:szCs w:val="21"/>
        </w:rPr>
        <w:t xml:space="preserve">Valores monetarios en NUMERIC/BigDecimal con redondeo definido; nunca double.</w:t>
      </w:r>
    </w:p>
    <w:p>
      <w:pPr>
        <w:spacing w:after="50" w:before="140"/>
      </w:pPr>
      <w:r>
        <w:rPr>
          <w:b/>
          <w:bCs/>
          <w:color w:val="1A2B34"/>
          <w:sz w:val="22"/>
          <w:szCs w:val="22"/>
        </w:rPr>
        <w:t xml:space="preserve">Rendimiento y escalabilidad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RNF-10  </w:t>
      </w:r>
      <w:r>
        <w:rPr>
          <w:color w:val="222222"/>
          <w:sz w:val="21"/>
          <w:szCs w:val="21"/>
        </w:rPr>
        <w:t xml:space="preserve">Soporta clientes con más de 40 sedes y cientos de suscripciones sin degradación notable.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RNF-11  </w:t>
      </w:r>
      <w:r>
        <w:rPr>
          <w:color w:val="222222"/>
          <w:sz w:val="21"/>
          <w:szCs w:val="21"/>
        </w:rPr>
        <w:t xml:space="preserve">Genera el corte completo de un periodo en un tiempo razonable para un cierre mensual.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RNF-12  </w:t>
      </w:r>
      <w:r>
        <w:rPr>
          <w:color w:val="222222"/>
          <w:sz w:val="21"/>
          <w:szCs w:val="21"/>
        </w:rPr>
        <w:t xml:space="preserve">El diseño soporta el crecimiento esperado de clientes corporativos (Enlaces/Mega Red).</w:t>
      </w:r>
    </w:p>
    <w:p>
      <w:pPr>
        <w:spacing w:after="50" w:before="140"/>
      </w:pPr>
      <w:r>
        <w:rPr>
          <w:b/>
          <w:bCs/>
          <w:color w:val="1A2B34"/>
          <w:sz w:val="22"/>
          <w:szCs w:val="22"/>
        </w:rPr>
        <w:t xml:space="preserve">Seguridad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RNF-13  </w:t>
      </w:r>
      <w:r>
        <w:rPr>
          <w:color w:val="222222"/>
          <w:sz w:val="21"/>
          <w:szCs w:val="21"/>
        </w:rPr>
        <w:t xml:space="preserve">La autenticación y credenciales hacia los endpoints de Órdenes se configuran fuera del código.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RNF-14  </w:t>
      </w:r>
      <w:r>
        <w:rPr>
          <w:color w:val="222222"/>
          <w:sz w:val="21"/>
          <w:szCs w:val="21"/>
        </w:rPr>
        <w:t xml:space="preserve">Validación de entrada en los controladores; errores con formato consistente.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RNF-15  </w:t>
      </w:r>
      <w:r>
        <w:rPr>
          <w:color w:val="222222"/>
          <w:sz w:val="21"/>
          <w:szCs w:val="21"/>
        </w:rPr>
        <w:t xml:space="preserve">No se registran datos sensibles (credenciales, tokens) en logs.</w:t>
      </w:r>
    </w:p>
    <w:p>
      <w:pPr>
        <w:spacing w:after="50" w:before="140"/>
      </w:pPr>
      <w:r>
        <w:rPr>
          <w:b/>
          <w:bCs/>
          <w:color w:val="1A2B34"/>
          <w:sz w:val="22"/>
          <w:szCs w:val="22"/>
        </w:rPr>
        <w:t xml:space="preserve">Observabilidad y operación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RNF-16  </w:t>
      </w:r>
      <w:r>
        <w:rPr>
          <w:color w:val="222222"/>
          <w:sz w:val="21"/>
          <w:szCs w:val="21"/>
        </w:rPr>
        <w:t xml:space="preserve">Logging en los puntos de negocio clave (sincronización, factura generada, lote exportado/confirmado).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RNF-17  </w:t>
      </w:r>
      <w:r>
        <w:rPr>
          <w:color w:val="222222"/>
          <w:sz w:val="21"/>
          <w:szCs w:val="21"/>
        </w:rPr>
        <w:t xml:space="preserve">Endpoints de salud/métricas vía Spring Boot Actuator.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RNF-18  </w:t>
      </w:r>
      <w:r>
        <w:rPr>
          <w:color w:val="222222"/>
          <w:sz w:val="21"/>
          <w:szCs w:val="21"/>
        </w:rPr>
        <w:t xml:space="preserve">Timeouts y reintentos configurables en el cliente HTTP hacia Órdenes.</w:t>
      </w:r>
    </w:p>
    <w:p>
      <w:pPr>
        <w:spacing w:after="50" w:before="140"/>
      </w:pPr>
      <w:r>
        <w:rPr>
          <w:b/>
          <w:bCs/>
          <w:color w:val="1A2B34"/>
          <w:sz w:val="22"/>
          <w:szCs w:val="22"/>
        </w:rPr>
        <w:t xml:space="preserve">Mantenibilidad y extensibilidad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RNF-19  </w:t>
      </w:r>
      <w:r>
        <w:rPr>
          <w:color w:val="222222"/>
          <w:sz w:val="21"/>
          <w:szCs w:val="21"/>
        </w:rPr>
        <w:t xml:space="preserve">Convención bilingüe: inglés para servicio y capas; español para el negocio y la base de datos.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RNF-20  </w:t>
      </w:r>
      <w:r>
        <w:rPr>
          <w:color w:val="222222"/>
          <w:sz w:val="21"/>
          <w:szCs w:val="21"/>
        </w:rPr>
        <w:t xml:space="preserve">Pruebas: unitarias de dominio e integración con Testcontainers (persistencia y unicidad).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RNF-21  </w:t>
      </w:r>
      <w:r>
        <w:rPr>
          <w:color w:val="222222"/>
          <w:sz w:val="21"/>
          <w:szCs w:val="21"/>
        </w:rPr>
        <w:t xml:space="preserve">SVA y emisión DIAN deben incorporarse como nuevos tipos/implementaciones sin reescribir el núcleo.</w:t>
      </w:r>
    </w:p>
    <w:p>
      <w:pPr>
        <w:spacing w:after="50" w:before="140"/>
      </w:pPr>
      <w:r>
        <w:rPr>
          <w:b/>
          <w:bCs/>
          <w:color w:val="1A2B34"/>
          <w:sz w:val="22"/>
          <w:szCs w:val="22"/>
        </w:rPr>
        <w:t xml:space="preserve">Localización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1F6F5C"/>
          <w:sz w:val="21"/>
          <w:szCs w:val="21"/>
        </w:rPr>
        <w:t xml:space="preserve">RNF-22  </w:t>
      </w:r>
      <w:r>
        <w:rPr>
          <w:color w:val="222222"/>
          <w:sz w:val="21"/>
          <w:szCs w:val="21"/>
        </w:rPr>
        <w:t xml:space="preserve">Moneda COP y textos en español; manejo consistente de fechas y zona horaria.</w:t>
      </w:r>
    </w:p>
    <w:p>
      <w:pPr>
        <w:pStyle w:val="Heading1"/>
        <w:spacing w:after="120" w:before="300"/>
      </w:pPr>
      <w:r>
        <w:rPr>
          <w:b/>
          <w:bCs/>
          <w:color w:val="1F6F5C"/>
          <w:sz w:val="30"/>
          <w:szCs w:val="30"/>
        </w:rPr>
        <w:t xml:space="preserve">6. Supuestos y pendientes</w:t>
      </w:r>
    </w:p>
    <w:p>
      <w:pPr>
        <w:spacing w:after="80"/>
      </w:pPr>
      <w:r>
        <w:rPr>
          <w:i/>
          <w:iCs/>
          <w:color w:val="5A6B72"/>
          <w:sz w:val="21"/>
          <w:szCs w:val="21"/>
        </w:rPr>
        <w:t xml:space="preserve">Estos puntos deben cerrarse con el negocio/equipo antes de dar por completos los RF asociados:</w:t>
      </w:r>
    </w:p>
    <w:p>
      <w:pPr>
        <w:spacing w:after="60"/>
      </w:pPr>
      <w:r>
        <w:rPr>
          <w:b/>
          <w:bCs/>
          <w:color w:val="1F6F5C"/>
          <w:sz w:val="21"/>
          <w:szCs w:val="21"/>
        </w:rPr>
        <w:t xml:space="preserve">1. </w:t>
      </w:r>
      <w:r>
        <w:rPr>
          <w:color w:val="222222"/>
          <w:sz w:val="21"/>
          <w:szCs w:val="21"/>
        </w:rPr>
        <w:t xml:space="preserve">Mapeo de cuentas contables (RF-17/RF-19): confirmar si el ingreso siempre va a 4105011501 o varía por servicio/marca/zona; y qué representan las líneas en 1405011501 con valor 0.</w:t>
      </w:r>
    </w:p>
    <w:p>
      <w:pPr>
        <w:spacing w:after="60"/>
      </w:pPr>
      <w:r>
        <w:rPr>
          <w:b/>
          <w:bCs/>
          <w:color w:val="1F6F5C"/>
          <w:sz w:val="21"/>
          <w:szCs w:val="21"/>
        </w:rPr>
        <w:t xml:space="preserve">2. </w:t>
      </w:r>
      <w:r>
        <w:rPr>
          <w:color w:val="222222"/>
          <w:sz w:val="21"/>
          <w:szCs w:val="21"/>
        </w:rPr>
        <w:t xml:space="preserve">Retenciones (RF-15/RF-17): ejemplo de un comprobante con retefuente/reteica para definir cómo entran esas líneas al asiento.</w:t>
      </w:r>
    </w:p>
    <w:p>
      <w:pPr>
        <w:spacing w:after="60"/>
      </w:pPr>
      <w:r>
        <w:rPr>
          <w:b/>
          <w:bCs/>
          <w:color w:val="1F6F5C"/>
          <w:sz w:val="21"/>
          <w:szCs w:val="21"/>
        </w:rPr>
        <w:t xml:space="preserve">3. </w:t>
      </w:r>
      <w:r>
        <w:rPr>
          <w:color w:val="222222"/>
          <w:sz w:val="21"/>
          <w:szCs w:val="21"/>
        </w:rPr>
        <w:t xml:space="preserve">F20 (RF-08/RF-21): ejemplo del archivo F20 (Mega Red/mayoristas) para confirmar código y cuentas.</w:t>
      </w:r>
    </w:p>
    <w:p>
      <w:pPr>
        <w:spacing w:after="60"/>
      </w:pPr>
      <w:r>
        <w:rPr>
          <w:b/>
          <w:bCs/>
          <w:color w:val="1F6F5C"/>
          <w:sz w:val="21"/>
          <w:szCs w:val="21"/>
        </w:rPr>
        <w:t xml:space="preserve">4. </w:t>
      </w:r>
      <w:r>
        <w:rPr>
          <w:color w:val="222222"/>
          <w:sz w:val="21"/>
          <w:szCs w:val="21"/>
        </w:rPr>
        <w:t xml:space="preserve">Consecutivo (RF-21/RF-23): definir si el número de documento lo asigna Siigo o debe gestionarlo el microservicio.</w:t>
      </w:r>
    </w:p>
    <w:p>
      <w:pPr>
        <w:spacing w:after="60"/>
      </w:pPr>
      <w:r>
        <w:rPr>
          <w:b/>
          <w:bCs/>
          <w:color w:val="1F6F5C"/>
          <w:sz w:val="21"/>
          <w:szCs w:val="21"/>
        </w:rPr>
        <w:t xml:space="preserve">5. </w:t>
      </w:r>
      <w:r>
        <w:rPr>
          <w:color w:val="222222"/>
          <w:sz w:val="21"/>
          <w:szCs w:val="21"/>
        </w:rPr>
        <w:t xml:space="preserve">Endpoints de Órdenes (RF-01): URLs, verbos, autenticación y esquema JSON exactos que entregará el equipo de Órdenes.</w:t>
      </w:r>
    </w:p>
    <w:sectPr>
      <w:footerReference w:type="default" r:id="rId7"/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72"/>
        <w:sz w:val="16"/>
        <w:szCs w:val="16"/>
      </w:rPr>
      <w:t xml:space="preserve">corporate-billing-service · Historias y requerimientos     </w:t>
    </w:r>
    <w:r>
      <w:rPr>
        <w:color w:val="5A6B72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2026-09-11T15:20:05.214Z</dcterms:created>
  <dcterms:modified xsi:type="dcterms:W3CDTF">2026-09-11T15:20:05.227Z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