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u w:val="single"/>
        </w:rPr>
      </w:pPr>
      <w:r w:rsidDel="00000000" w:rsidR="00000000" w:rsidRPr="00000000">
        <w:rPr>
          <w:b w:val="1"/>
          <w:bCs w:val="1"/>
          <w:sz w:val="24"/>
          <w:szCs w:val="24"/>
          <w:u w:val="single"/>
          <w:rtl w:val="0"/>
        </w:rPr>
        <w:t xml:space="preserve">Correcciones/Actualizaciones</w:t>
      </w:r>
    </w:p>
    <w:p w:rsidR="00000000" w:rsidDel="00000000" w:rsidP="00000000" w:rsidRDefault="00000000" w:rsidRPr="00000000" w14:paraId="00000002">
      <w:pPr>
        <w:spacing w:after="0" w:before="200" w:lineRule="auto"/>
        <w:rPr>
          <w:sz w:val="20"/>
          <w:szCs w:val="20"/>
        </w:rPr>
      </w:pPr>
      <w:r w:rsidDel="00000000" w:rsidR="00000000" w:rsidRPr="00000000">
        <w:rPr>
          <w:b w:val="1"/>
          <w:bCs w:val="1"/>
          <w:i w:val="1"/>
          <w:iCs w:val="1"/>
          <w:sz w:val="20"/>
          <w:szCs w:val="20"/>
          <w:rtl w:val="0"/>
        </w:rPr>
        <w:t xml:space="preserve">Facturación</w:t>
      </w:r>
      <w:r w:rsidDel="00000000" w:rsidR="00000000" w:rsidRPr="00000000">
        <w:rPr>
          <w:rtl w:val="0"/>
        </w:rPr>
      </w:r>
    </w:p>
    <w:p w:rsidR="00000000" w:rsidDel="00000000" w:rsidP="00000000" w:rsidRDefault="00000000" w:rsidRPr="00000000" w14:paraId="00000003">
      <w:pPr>
        <w:spacing w:after="0" w:before="200" w:lineRule="auto"/>
        <w:rPr>
          <w:sz w:val="20"/>
          <w:szCs w:val="20"/>
        </w:rPr>
      </w:pPr>
      <w:r w:rsidDel="00000000" w:rsidR="00000000" w:rsidRPr="00000000">
        <w:rPr>
          <w:sz w:val="20"/>
          <w:szCs w:val="20"/>
          <w:rtl w:val="0"/>
        </w:rPr>
        <w:t xml:space="preserve">Se incluyó la clase </w:t>
      </w:r>
      <w:r w:rsidDel="00000000" w:rsidR="00000000" w:rsidRPr="00000000">
        <w:rPr>
          <w:sz w:val="20"/>
          <w:szCs w:val="20"/>
          <w:u w:val="single"/>
          <w:rtl w:val="0"/>
        </w:rPr>
        <w:t xml:space="preserve">ProcesoFacturación</w:t>
      </w:r>
      <w:r w:rsidDel="00000000" w:rsidR="00000000" w:rsidRPr="00000000">
        <w:rPr>
          <w:sz w:val="20"/>
          <w:szCs w:val="20"/>
          <w:rtl w:val="0"/>
        </w:rPr>
        <w:t xml:space="preserve"> para agrupar todas las facturas realizadas en el mismo mes. También se incluyó un nuevo atributo en </w:t>
      </w:r>
      <w:r w:rsidDel="00000000" w:rsidR="00000000" w:rsidRPr="00000000">
        <w:rPr>
          <w:sz w:val="20"/>
          <w:szCs w:val="20"/>
          <w:u w:val="single"/>
          <w:rtl w:val="0"/>
        </w:rPr>
        <w:t xml:space="preserve">Convenio</w:t>
      </w:r>
      <w:r w:rsidDel="00000000" w:rsidR="00000000" w:rsidRPr="00000000">
        <w:rPr>
          <w:sz w:val="20"/>
          <w:szCs w:val="20"/>
          <w:rtl w:val="0"/>
        </w:rPr>
        <w:t xml:space="preserve"> llamado </w:t>
      </w:r>
      <w:r w:rsidDel="00000000" w:rsidR="00000000" w:rsidRPr="00000000">
        <w:rPr>
          <w:i w:val="1"/>
          <w:iCs w:val="1"/>
          <w:sz w:val="20"/>
          <w:szCs w:val="20"/>
          <w:rtl w:val="0"/>
        </w:rPr>
        <w:t xml:space="preserve">cobrarMulta</w:t>
      </w:r>
      <w:r w:rsidDel="00000000" w:rsidR="00000000" w:rsidRPr="00000000">
        <w:rPr>
          <w:sz w:val="20"/>
          <w:szCs w:val="20"/>
          <w:rtl w:val="0"/>
        </w:rPr>
        <w:t xml:space="preserve"> (boolean) y se eliminó el estado “Anulado” de los convenios, ya que este estado era para indicar aquellos acuerdos cancelados a los cuales no se les cobraba multa. Ahora simplemente se usa el estado “Cancelado” y se determina si se debe cobrar multa mediante el nuevo atributo.</w:t>
      </w:r>
    </w:p>
    <w:p w:rsidR="00000000" w:rsidDel="00000000" w:rsidP="00000000" w:rsidRDefault="00000000" w:rsidRPr="00000000" w14:paraId="00000004">
      <w:pPr>
        <w:spacing w:after="0" w:before="200" w:lineRule="auto"/>
        <w:rPr>
          <w:sz w:val="20"/>
          <w:szCs w:val="20"/>
        </w:rPr>
      </w:pPr>
      <w:r w:rsidDel="00000000" w:rsidR="00000000" w:rsidRPr="00000000">
        <w:rPr>
          <w:sz w:val="20"/>
          <w:szCs w:val="20"/>
          <w:rtl w:val="0"/>
        </w:rPr>
        <w:t xml:space="preserve">En el flujo “</w:t>
      </w:r>
      <w:r w:rsidDel="00000000" w:rsidR="00000000" w:rsidRPr="00000000">
        <w:rPr>
          <w:i w:val="1"/>
          <w:iCs w:val="1"/>
          <w:sz w:val="20"/>
          <w:szCs w:val="20"/>
          <w:rtl w:val="0"/>
        </w:rPr>
        <w:t xml:space="preserve">Iniciar proceso de facturación</w:t>
      </w:r>
      <w:r w:rsidDel="00000000" w:rsidR="00000000" w:rsidRPr="00000000">
        <w:rPr>
          <w:sz w:val="20"/>
          <w:szCs w:val="20"/>
          <w:rtl w:val="0"/>
        </w:rPr>
        <w:t xml:space="preserve">”, se modificó para que las simulaciones sean hechas en base al mes anterior, cuantas veces se quiera, sin importar si un proceso correspondiente al mismo mes ya ha sido enviado o no. La validación para enviar el proceso se realiza dentro de “</w:t>
      </w:r>
      <w:r w:rsidDel="00000000" w:rsidR="00000000" w:rsidRPr="00000000">
        <w:rPr>
          <w:i w:val="1"/>
          <w:iCs w:val="1"/>
          <w:sz w:val="20"/>
          <w:szCs w:val="20"/>
          <w:rtl w:val="0"/>
        </w:rPr>
        <w:t xml:space="preserve">Gestionar proceso de facturación</w:t>
      </w:r>
      <w:r w:rsidDel="00000000" w:rsidR="00000000" w:rsidRPr="00000000">
        <w:rPr>
          <w:sz w:val="20"/>
          <w:szCs w:val="20"/>
          <w:rtl w:val="0"/>
        </w:rPr>
        <w:t xml:space="preserve">”. Respecto de este último flujo, se organizó para que el socio responsable pueda simular procesos, enviarlos, </w:t>
      </w:r>
      <w:r w:rsidDel="00000000" w:rsidR="00000000" w:rsidRPr="00000000">
        <w:rPr>
          <w:sz w:val="20"/>
          <w:szCs w:val="20"/>
          <w:rtl w:val="0"/>
        </w:rPr>
        <w:t xml:space="preserve">reenviarlos</w:t>
      </w:r>
      <w:r w:rsidDel="00000000" w:rsidR="00000000" w:rsidRPr="00000000">
        <w:rPr>
          <w:sz w:val="20"/>
          <w:szCs w:val="20"/>
          <w:rtl w:val="0"/>
        </w:rPr>
        <w:t xml:space="preserve"> y anularlos (el proceso completo). Se corrigió el tratamiento de anular un proceso de facturación y la generación de las notas de crédito cuando fuera necesario.</w:t>
      </w:r>
    </w:p>
    <w:p w:rsidR="00000000" w:rsidDel="00000000" w:rsidP="00000000" w:rsidRDefault="00000000" w:rsidRPr="00000000" w14:paraId="00000005">
      <w:pPr>
        <w:spacing w:after="0" w:before="200" w:lineRule="auto"/>
        <w:rPr>
          <w:sz w:val="20"/>
          <w:szCs w:val="20"/>
        </w:rPr>
      </w:pPr>
      <w:r w:rsidDel="00000000" w:rsidR="00000000" w:rsidRPr="00000000">
        <w:rPr>
          <w:b w:val="1"/>
          <w:bCs w:val="1"/>
          <w:i w:val="1"/>
          <w:iCs w:val="1"/>
          <w:sz w:val="20"/>
          <w:szCs w:val="20"/>
          <w:rtl w:val="0"/>
        </w:rPr>
        <w:t xml:space="preserve">Cancelar convenio</w:t>
      </w:r>
      <w:r w:rsidDel="00000000" w:rsidR="00000000" w:rsidRPr="00000000">
        <w:rPr>
          <w:rtl w:val="0"/>
        </w:rPr>
      </w:r>
    </w:p>
    <w:p w:rsidR="00000000" w:rsidDel="00000000" w:rsidP="00000000" w:rsidRDefault="00000000" w:rsidRPr="00000000" w14:paraId="00000006">
      <w:pPr>
        <w:spacing w:after="0" w:before="200" w:lineRule="auto"/>
        <w:rPr>
          <w:sz w:val="20"/>
          <w:szCs w:val="20"/>
        </w:rPr>
      </w:pPr>
      <w:r w:rsidDel="00000000" w:rsidR="00000000" w:rsidRPr="00000000">
        <w:rPr>
          <w:sz w:val="20"/>
          <w:szCs w:val="20"/>
          <w:rtl w:val="0"/>
        </w:rPr>
        <w:t xml:space="preserve">Se modificó el flujo para que se puedan cancelar convenios en estado “Aceptado”, “Firmado” o “En Progreso”. Para los convenios en progreso, se debe verificar que no tenga servicios con tareas sin aprobar (ya que estos servicios todavía no se pueden cobrar), de lo contrario no se permitirá cancelar.</w:t>
      </w:r>
    </w:p>
    <w:p w:rsidR="00000000" w:rsidDel="00000000" w:rsidP="00000000" w:rsidRDefault="00000000" w:rsidRPr="00000000" w14:paraId="00000007">
      <w:pPr>
        <w:spacing w:after="0" w:before="200" w:lineRule="auto"/>
        <w:rPr>
          <w:sz w:val="20"/>
          <w:szCs w:val="20"/>
        </w:rPr>
      </w:pPr>
      <w:r w:rsidDel="00000000" w:rsidR="00000000" w:rsidRPr="00000000">
        <w:rPr>
          <w:rtl w:val="0"/>
        </w:rPr>
      </w:r>
    </w:p>
    <w:p w:rsidR="00000000" w:rsidDel="00000000" w:rsidP="00000000" w:rsidRDefault="00000000" w:rsidRPr="00000000" w14:paraId="00000008">
      <w:pPr>
        <w:spacing w:after="200" w:before="0" w:lineRule="auto"/>
        <w:rPr>
          <w:b w:val="1"/>
          <w:bCs w:val="1"/>
          <w:i w:val="1"/>
          <w:iCs w:val="1"/>
          <w:sz w:val="20"/>
          <w:szCs w:val="20"/>
        </w:rPr>
      </w:pPr>
      <w:r w:rsidDel="00000000" w:rsidR="00000000" w:rsidRPr="00000000">
        <w:rPr>
          <w:b w:val="1"/>
          <w:bCs w:val="1"/>
          <w:i w:val="1"/>
          <w:iCs w:val="1"/>
          <w:sz w:val="20"/>
          <w:szCs w:val="20"/>
          <w:rtl w:val="0"/>
        </w:rPr>
        <w:t xml:space="preserve">Casos de uso</w:t>
      </w:r>
    </w:p>
    <w:p w:rsidR="00000000" w:rsidDel="00000000" w:rsidP="00000000" w:rsidRDefault="00000000" w:rsidRPr="00000000" w14:paraId="00000009">
      <w:pPr>
        <w:spacing w:after="200" w:before="0" w:lineRule="auto"/>
        <w:rPr>
          <w:sz w:val="20"/>
          <w:szCs w:val="20"/>
        </w:rPr>
      </w:pPr>
      <w:r w:rsidDel="00000000" w:rsidR="00000000" w:rsidRPr="00000000">
        <w:rPr>
          <w:sz w:val="20"/>
          <w:szCs w:val="20"/>
          <w:rtl w:val="0"/>
        </w:rPr>
        <w:t xml:space="preserve">En los otros casos de uso, como “</w:t>
      </w:r>
      <w:r w:rsidDel="00000000" w:rsidR="00000000" w:rsidRPr="00000000">
        <w:rPr>
          <w:i w:val="1"/>
          <w:iCs w:val="1"/>
          <w:sz w:val="20"/>
          <w:szCs w:val="20"/>
          <w:rtl w:val="0"/>
        </w:rPr>
        <w:t xml:space="preserve">Solicitar servicio</w:t>
      </w:r>
      <w:r w:rsidDel="00000000" w:rsidR="00000000" w:rsidRPr="00000000">
        <w:rPr>
          <w:sz w:val="20"/>
          <w:szCs w:val="20"/>
          <w:rtl w:val="0"/>
        </w:rPr>
        <w:t xml:space="preserve">” y “</w:t>
      </w:r>
      <w:r w:rsidDel="00000000" w:rsidR="00000000" w:rsidRPr="00000000">
        <w:rPr>
          <w:i w:val="1"/>
          <w:iCs w:val="1"/>
          <w:sz w:val="20"/>
          <w:szCs w:val="20"/>
          <w:rtl w:val="0"/>
        </w:rPr>
        <w:t xml:space="preserve">Aceptar convenio</w:t>
      </w:r>
      <w:r w:rsidDel="00000000" w:rsidR="00000000" w:rsidRPr="00000000">
        <w:rPr>
          <w:sz w:val="20"/>
          <w:szCs w:val="20"/>
          <w:rtl w:val="0"/>
        </w:rPr>
        <w:t xml:space="preserve">”, se aplicaron las correcciones dichas en el flujo, como no anidar condiciones en los buscar o problemas con la navegabilidad. Además, se agregaron en todos los flujos los recuadros para las estructuras iterables (por cada y mientras). </w:t>
      </w:r>
    </w:p>
    <w:p w:rsidR="00000000" w:rsidDel="00000000" w:rsidP="00000000" w:rsidRDefault="00000000" w:rsidRPr="00000000" w14:paraId="0000000A">
      <w:pPr>
        <w:spacing w:after="200" w:before="0" w:lineRule="auto"/>
        <w:rPr>
          <w:sz w:val="20"/>
          <w:szCs w:val="20"/>
        </w:rPr>
      </w:pPr>
      <w:r w:rsidDel="00000000" w:rsidR="00000000" w:rsidRPr="00000000">
        <w:rPr>
          <w:rtl w:val="0"/>
        </w:rPr>
      </w:r>
    </w:p>
    <w:p w:rsidR="00000000" w:rsidDel="00000000" w:rsidP="00000000" w:rsidRDefault="00000000" w:rsidRPr="00000000" w14:paraId="0000000B">
      <w:pPr>
        <w:spacing w:after="200" w:before="0" w:lineRule="auto"/>
        <w:rPr>
          <w:sz w:val="20"/>
          <w:szCs w:val="2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