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17EE" w14:textId="77777777" w:rsidR="00197971" w:rsidRPr="00FD51F7" w:rsidRDefault="00197971"/>
    <w:p w14:paraId="59E4D34F" w14:textId="77777777" w:rsidR="00197971" w:rsidRPr="00FD51F7" w:rsidRDefault="00197971"/>
    <w:p w14:paraId="3A8B7356" w14:textId="77777777" w:rsidR="00197971" w:rsidRPr="00FD51F7" w:rsidRDefault="00197971"/>
    <w:p w14:paraId="12D48AD4" w14:textId="77777777" w:rsidR="00197971" w:rsidRPr="00FD51F7" w:rsidRDefault="00197971"/>
    <w:p w14:paraId="7EDE9FA8" w14:textId="77777777" w:rsidR="00197971" w:rsidRPr="00FD51F7" w:rsidRDefault="00000000">
      <w:pPr>
        <w:ind w:firstLine="0"/>
        <w:jc w:val="center"/>
      </w:pPr>
      <w:r w:rsidRPr="00FD51F7">
        <w:rPr>
          <w:b/>
        </w:rPr>
        <w:t>Taller 5 — Plan de Control de Calidad</w:t>
      </w:r>
    </w:p>
    <w:p w14:paraId="3D9FFC86" w14:textId="77777777" w:rsidR="00197971" w:rsidRPr="00FD51F7" w:rsidRDefault="00000000">
      <w:pPr>
        <w:ind w:firstLine="0"/>
        <w:jc w:val="center"/>
      </w:pPr>
      <w:r w:rsidRPr="00FD51F7">
        <w:t>ParkFlow360</w:t>
      </w:r>
    </w:p>
    <w:p w14:paraId="3DA76A56" w14:textId="77777777" w:rsidR="00197971" w:rsidRPr="00FD51F7" w:rsidRDefault="00000000">
      <w:pPr>
        <w:ind w:firstLine="0"/>
        <w:jc w:val="center"/>
      </w:pPr>
      <w:r w:rsidRPr="00FD51F7">
        <w:t>Ruben Viasus y Julian Salamanca</w:t>
      </w:r>
    </w:p>
    <w:p w14:paraId="5AA72DEC" w14:textId="02C28806" w:rsidR="00197971" w:rsidRPr="00FD51F7" w:rsidRDefault="00000000">
      <w:pPr>
        <w:ind w:firstLine="0"/>
        <w:jc w:val="center"/>
      </w:pPr>
      <w:r w:rsidRPr="00FD51F7">
        <w:t>Universidad Santo Tom</w:t>
      </w:r>
      <w:r w:rsidR="00FD51F7" w:rsidRPr="00FD51F7">
        <w:t>a</w:t>
      </w:r>
      <w:r w:rsidRPr="00FD51F7">
        <w:t xml:space="preserve">s, Facultad de </w:t>
      </w:r>
      <w:r w:rsidR="00FD51F7" w:rsidRPr="00FD51F7">
        <w:t>Ingeniería</w:t>
      </w:r>
      <w:r w:rsidRPr="00FD51F7">
        <w:t xml:space="preserve"> de Sistemas</w:t>
      </w:r>
    </w:p>
    <w:p w14:paraId="5A9997EA" w14:textId="77777777" w:rsidR="00197971" w:rsidRPr="00FD51F7" w:rsidRDefault="00000000">
      <w:pPr>
        <w:ind w:firstLine="0"/>
        <w:jc w:val="center"/>
      </w:pPr>
      <w:r w:rsidRPr="00FD51F7">
        <w:t>Gerencia de Software</w:t>
      </w:r>
    </w:p>
    <w:p w14:paraId="4BC52094" w14:textId="77777777" w:rsidR="00197971" w:rsidRPr="00FD51F7" w:rsidRDefault="00000000">
      <w:pPr>
        <w:ind w:firstLine="0"/>
        <w:jc w:val="center"/>
      </w:pPr>
      <w:r>
        <w:t>Fecha base del proyecto: 6 de octubre de 2026</w:t>
      </w:r>
    </w:p>
    <w:p w14:paraId="647F9A57" w14:textId="77777777" w:rsidR="00197971" w:rsidRPr="00FD51F7" w:rsidRDefault="00000000">
      <w:r w:rsidRPr="00FD51F7">
        <w:br w:type="page"/>
      </w:r>
    </w:p>
    <w:p w14:paraId="0E50EDE0" w14:textId="77777777" w:rsidR="00197971" w:rsidRPr="00FD51F7" w:rsidRDefault="00000000">
      <w:pPr>
        <w:pStyle w:val="Ttulo1"/>
        <w:ind w:firstLine="0"/>
        <w:jc w:val="center"/>
      </w:pPr>
      <w:r w:rsidRPr="00FD51F7">
        <w:lastRenderedPageBreak/>
        <w:t>Taller 5 — Plan de Control de Calidad</w:t>
      </w:r>
    </w:p>
    <w:p w14:paraId="51C25DED" w14:textId="77777777" w:rsidR="00197971" w:rsidRPr="00FD51F7" w:rsidRDefault="00000000">
      <w:r w:rsidRPr="00FD51F7">
        <w:rPr>
          <w:b/>
        </w:rPr>
        <w:t>Proyecto:</w:t>
      </w:r>
      <w:r w:rsidRPr="00FD51F7">
        <w:t xml:space="preserve"> ParkFlow360 — SaaS web de gestión de parqueaderos</w:t>
      </w:r>
    </w:p>
    <w:p w14:paraId="289A25BD" w14:textId="77777777" w:rsidR="00197971" w:rsidRPr="00FD51F7" w:rsidRDefault="00000000">
      <w:r w:rsidRPr="00FD51F7">
        <w:rPr>
          <w:b/>
        </w:rPr>
        <w:t>Curso:</w:t>
      </w:r>
      <w:r w:rsidRPr="00FD51F7">
        <w:t xml:space="preserve"> Gerencia de Software — Universidad Santo Tomás</w:t>
      </w:r>
    </w:p>
    <w:p w14:paraId="3CA698EE" w14:textId="77777777" w:rsidR="00197971" w:rsidRPr="00FD51F7" w:rsidRDefault="00000000">
      <w:r>
        <w:t>Sesión 15 / semana 8; ponderación indicada: 15 % del segundo corte</w:t>
      </w:r>
    </w:p>
    <w:p w14:paraId="5E45B10F" w14:textId="77777777" w:rsidR="00197971" w:rsidRPr="00FD51F7" w:rsidRDefault="00000000">
      <w:r>
        <w:t>Equipo: Ruben Viasus (frontend) y Julian Salamanca (backend / líder técnico)</w:t>
      </w:r>
    </w:p>
    <w:p w14:paraId="32A67B0B" w14:textId="77777777" w:rsidR="00197971" w:rsidRPr="00FD51F7" w:rsidRDefault="00000000">
      <w:r w:rsidRPr="00FD51F7">
        <w:rPr>
          <w:b/>
        </w:rPr>
        <w:t>Repositorio declarado:</w:t>
      </w:r>
      <w:r w:rsidRPr="00FD51F7">
        <w:t xml:space="preserve"> https://github.com/JulianSalamanca-code/ParkFlow360</w:t>
      </w:r>
    </w:p>
    <w:p w14:paraId="37CB32BB" w14:textId="36D17D1B" w:rsidR="00197971" w:rsidRPr="00FD51F7" w:rsidRDefault="00000000">
      <w:r>
        <w:t>Estado de evidencia: el contexto entregado dice que no hay pruebas automatizadas, CI ni análisis estático-configurados. No se recibió un checkout del repositorio ni resultados de ejecución; por tanto, las métricas y los casos de prueba abajo no se presentan como medidos.</w:t>
      </w:r>
    </w:p>
    <w:p w14:paraId="096612B1" w14:textId="77777777" w:rsidR="00197971" w:rsidRPr="00FD51F7" w:rsidRDefault="00000000">
      <w:pPr>
        <w:pStyle w:val="Ttulo2"/>
        <w:ind w:firstLine="0"/>
      </w:pPr>
      <w:r w:rsidRPr="00FD51F7">
        <w:t>Componente 1 — Atributos de calidad</w:t>
      </w:r>
    </w:p>
    <w:p w14:paraId="2BE7D337" w14:textId="77777777" w:rsidR="00197971" w:rsidRPr="00FD51F7" w:rsidRDefault="00000000">
      <w:r w:rsidRPr="00FD51F7">
        <w:t>Los umbrales numéricos propuestos son criterios iniciales, no resultados medidos ni necesidades ya aprobadas por el cliente. Antes de considerarlos comprometidos, Julian y Ruben deben validarlos con el administrador o registrar su adopción como objetivo interno. Herramientas sugeridas, no confirmadas como instaladas: JMeter, navegador y medición manual, SonarCloud/analizador, JaCoCo y Karma.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3"/>
        <w:gridCol w:w="1179"/>
        <w:gridCol w:w="1698"/>
        <w:gridCol w:w="1277"/>
        <w:gridCol w:w="2473"/>
        <w:gridCol w:w="1055"/>
        <w:gridCol w:w="1215"/>
      </w:tblGrid>
      <w:tr w:rsidR="00197971" w:rsidRPr="00FD51F7" w14:paraId="2452F9D6" w14:textId="77777777">
        <w:trPr>
          <w:cantSplit/>
          <w:tblHeader/>
          <w:jc w:val="center"/>
        </w:trPr>
        <w:tc>
          <w:tcPr>
            <w:tcW w:w="1337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9EA05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ID</w:t>
            </w:r>
          </w:p>
        </w:tc>
        <w:tc>
          <w:tcPr>
            <w:tcW w:w="1337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79649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Característica ISO/IEC 25010</w:t>
            </w:r>
          </w:p>
        </w:tc>
        <w:tc>
          <w:tcPr>
            <w:tcW w:w="1337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15105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Métrica e instrumento</w:t>
            </w:r>
          </w:p>
        </w:tc>
        <w:tc>
          <w:tcPr>
            <w:tcW w:w="1337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20630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Umbral y fuente</w:t>
            </w:r>
          </w:p>
        </w:tc>
        <w:tc>
          <w:tcPr>
            <w:tcW w:w="1337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8498D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Contexto</w:t>
            </w:r>
          </w:p>
        </w:tc>
        <w:tc>
          <w:tcPr>
            <w:tcW w:w="1337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E8C6B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Responsable y frecuencia</w:t>
            </w:r>
          </w:p>
        </w:tc>
        <w:tc>
          <w:tcPr>
            <w:tcW w:w="1337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1BA343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Consecuencia</w:t>
            </w:r>
          </w:p>
        </w:tc>
      </w:tr>
      <w:tr w:rsidR="00197971" w:rsidRPr="00FD51F7" w14:paraId="7F06A235" w14:textId="77777777">
        <w:trPr>
          <w:cantSplit/>
          <w:jc w:val="center"/>
        </w:trPr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475EE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ACQ-01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11C8A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Eficiencia de desempeño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4B4944" w14:textId="66D7A153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p95 de respuesta de GET /api/</w:t>
            </w:r>
            <w:r w:rsidR="00FD51F7" w:rsidRPr="00FD51F7">
              <w:rPr>
                <w:sz w:val="17"/>
              </w:rPr>
              <w:t>vehículos</w:t>
            </w:r>
            <w:r w:rsidRPr="00FD51F7">
              <w:rPr>
                <w:sz w:val="17"/>
              </w:rPr>
              <w:t>, JMeter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46A20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&lt; 1,5 s. Fuente: objetivo interno provisional; validar con administrador: [COMPLETAR]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C3993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Entorno y carga reproducibles; número de usuarios/datos: [COMPLETAR]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DA0B1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Julian, al cierre de cada sprint con endpoint modificado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E7E34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cumple DoD de rendimiento acordada; no incluir historia hasta corregir o aprobar excepción documentada</w:t>
            </w:r>
          </w:p>
        </w:tc>
      </w:tr>
      <w:tr w:rsidR="00197971" w:rsidRPr="00FD51F7" w14:paraId="712131A4" w14:textId="77777777">
        <w:trPr>
          <w:cantSplit/>
          <w:jc w:val="center"/>
        </w:trPr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89CAD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lastRenderedPageBreak/>
              <w:t>ACQ-02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381A4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Seguridad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553D7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Porcentaje de endpoints protegidos que rechazan solicitud sin JWT válido; matriz de pruebas HTTP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24852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100 % de endpoints privados; fuente: requisito funcional de autenticación JWT descrito en contexto. Excluir solo POST /api/auth/login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t>Revisar rutas privadas y roles ADMIN/USUARIO; listado completo: [COMPLETAR]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4BFC70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Julian, por release y cambio de seguridad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20386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Defecto bloqueante; detener integración del cambio de seguridad hasta corregir</w:t>
            </w:r>
          </w:p>
        </w:tc>
      </w:tr>
      <w:tr w:rsidR="00197971" w:rsidRPr="00FD51F7" w14:paraId="07EC6382" w14:textId="77777777">
        <w:trPr>
          <w:cantSplit/>
          <w:jc w:val="center"/>
        </w:trPr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7A597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ACQ-03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C5F713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Capacidad de interacción (usabilidad)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A4887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Pasos y tiempo para completar ingreso, observados en prueba con operador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15158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≤ 3 pasos y ≤ 30 s. Fuente: objetivo interno provisional; validar con administrador: [COMPLETAR]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E7A80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Operador realizando un ingreso con datos de prueba; definir muestra: [COMPLETAR]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25A8B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Ruben, en revisión de cada sprint con flujo de ingreso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C5AF8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Historia no cumple criterio de aceptación si el cliente ratifica umbral; revisar flujo antes de cerrar</w:t>
            </w:r>
          </w:p>
        </w:tc>
      </w:tr>
      <w:tr w:rsidR="00197971" w:rsidRPr="00FD51F7" w14:paraId="471FBF52" w14:textId="77777777">
        <w:trPr>
          <w:cantSplit/>
          <w:jc w:val="center"/>
        </w:trPr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B216F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ACQ-04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26F58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Fiabilidad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A68EB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Porcentaje de solicitudes exitosas/disponibilidad durante horario acordado, registro de monitoreo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BEE02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≥ 99,0 %. Fuente: objetivo interno provisional, horario y aceptación del cliente pendientes: [COMPLETAR]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AAC6F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Servicio desplegado; periodo de observación y horario: [COMPLETAR]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9F901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Julian, semanal durante periodo de prueba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67186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Registrar incidente y bloquear liberación si incumplimiento afecta operación; horario por confirmar</w:t>
            </w:r>
          </w:p>
        </w:tc>
      </w:tr>
      <w:tr w:rsidR="00197971" w:rsidRPr="00FD51F7" w14:paraId="58DA30B6" w14:textId="77777777">
        <w:trPr>
          <w:cantSplit/>
          <w:jc w:val="center"/>
        </w:trPr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FB847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ACQ-05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1543E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Mantenibilidad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DB1F7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Complejidad ciclomática máxima por método, analizador estático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528ED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≤ 10. Fuente: umbral interno provisional; validar herramienta y alcance: [COMPLETAR]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3F996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Analizar backend y frontend en versión identificada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EE3FC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Julian, en cada PR/release cuando analizador esté configurado</w:t>
            </w:r>
          </w:p>
        </w:tc>
        <w:tc>
          <w:tcPr>
            <w:tcW w:w="1337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113990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Corregir método o justificar excepción revisada antes de cerrar historia</w:t>
            </w:r>
          </w:p>
        </w:tc>
      </w:tr>
    </w:tbl>
    <w:p w14:paraId="458BA96F" w14:textId="77777777" w:rsidR="00197971" w:rsidRPr="00FD51F7" w:rsidRDefault="00197971">
      <w:pPr>
        <w:spacing w:line="240" w:lineRule="auto"/>
      </w:pPr>
    </w:p>
    <w:p w14:paraId="19EFCFB5" w14:textId="77777777" w:rsidR="00197971" w:rsidRPr="00FD51F7" w:rsidRDefault="00000000">
      <w:r w:rsidRPr="00FD51F7">
        <w:rPr>
          <w:b/>
        </w:rPr>
        <w:t>Consecuencias ligadas a DoD:</w:t>
      </w:r>
      <w:r w:rsidRPr="00FD51F7">
        <w:t xml:space="preserve"> ACQ-02 puede bloquear la aprobación del PR por incumplir seguridad; ACQ-01/03 bloquean la historia si sus umbrales se convierten en criterios de aceptación. Registrar responsable, evidencia y excepción; no declarar cumplido sin medición.</w:t>
      </w:r>
    </w:p>
    <w:p w14:paraId="20001811" w14:textId="77777777" w:rsidR="00197971" w:rsidRPr="00FD51F7" w:rsidRDefault="00000000">
      <w:pPr>
        <w:pStyle w:val="Ttulo2"/>
        <w:ind w:firstLine="0"/>
      </w:pPr>
      <w:r w:rsidRPr="00FD51F7">
        <w:t>Componente 2 — Estrategia de pruebas por nivel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97971" w:rsidRPr="00FD51F7" w14:paraId="7ED818A3" w14:textId="77777777">
        <w:trPr>
          <w:cantSplit/>
          <w:tblHeader/>
          <w:jc w:val="center"/>
        </w:trPr>
        <w:tc>
          <w:tcPr>
            <w:tcW w:w="1872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A7F85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Nivel</w:t>
            </w:r>
          </w:p>
        </w:tc>
        <w:tc>
          <w:tcPr>
            <w:tcW w:w="1872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EE722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Qué se prueba</w:t>
            </w:r>
          </w:p>
        </w:tc>
        <w:tc>
          <w:tcPr>
            <w:tcW w:w="1872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9F030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En ParkFlow360</w:t>
            </w:r>
          </w:p>
        </w:tc>
        <w:tc>
          <w:tcPr>
            <w:tcW w:w="1872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435BA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Responsable</w:t>
            </w:r>
          </w:p>
        </w:tc>
        <w:tc>
          <w:tcPr>
            <w:tcW w:w="1872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214170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Automatización</w:t>
            </w:r>
          </w:p>
        </w:tc>
      </w:tr>
      <w:tr w:rsidR="00197971" w:rsidRPr="00FD51F7" w14:paraId="574133A2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3612D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Unitaria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7D6BB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Función o método aislado, sin BD/red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9937D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Cálculo de cobro, validación de placa y reglas de estado de espacio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01464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Julian (backend); Ruben (frontend)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F294B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 xml:space="preserve">Plan: </w:t>
            </w:r>
            <w:proofErr w:type="spellStart"/>
            <w:r w:rsidRPr="00FD51F7">
              <w:rPr>
                <w:sz w:val="17"/>
              </w:rPr>
              <w:t>JUnit</w:t>
            </w:r>
            <w:proofErr w:type="spellEnd"/>
            <w:r w:rsidRPr="00FD51F7">
              <w:rPr>
                <w:sz w:val="17"/>
              </w:rPr>
              <w:t xml:space="preserve"> y Jasmine/Karma. Actualmente no hay pruebas automatizadas reportadas; empezar por cálculo/validaciones</w:t>
            </w:r>
          </w:p>
        </w:tc>
      </w:tr>
      <w:tr w:rsidR="00197971" w:rsidRPr="00FD51F7" w14:paraId="32FF5F58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66BC4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Integración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527F6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Componentes conectados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EEA3D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Service/Repository con PostgreSQL mediante JPA y migraciones Flyway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10D1B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Julian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49319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Automatizar pruebas con base de prueba cuando se configure; hoy pendiente</w:t>
            </w:r>
          </w:p>
        </w:tc>
      </w:tr>
      <w:tr w:rsidR="00197971" w:rsidRPr="00FD51F7" w14:paraId="06EC9AB5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F9880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lastRenderedPageBreak/>
              <w:t>Sistema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E3BB2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Flujo de extremo a extremo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8F756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Ingreso → salida → cobro → pago y flujos de autenticación/reserva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97A6A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Ruben y Julian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E1B513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Manual en entorno de prueba hasta automatizar; registrar datos, pasos y evidencia</w:t>
            </w:r>
          </w:p>
        </w:tc>
      </w:tr>
      <w:tr w:rsidR="00197971" w:rsidRPr="00FD51F7" w14:paraId="4B374906" w14:textId="77777777">
        <w:trPr>
          <w:cantSplit/>
          <w:jc w:val="center"/>
        </w:trPr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F7CE8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Aceptación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BAAA1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Requisitos del administrador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1B41A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Criterios de cada HU, especialmente reportes, tarifas y operación de caja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B206E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Ruben facilita; administrador valida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BF629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Manual con checklist y registro de aceptación</w:t>
            </w:r>
          </w:p>
        </w:tc>
      </w:tr>
    </w:tbl>
    <w:p w14:paraId="22F94E29" w14:textId="77777777" w:rsidR="00197971" w:rsidRPr="00FD51F7" w:rsidRDefault="00197971">
      <w:pPr>
        <w:spacing w:line="240" w:lineRule="auto"/>
      </w:pPr>
    </w:p>
    <w:p w14:paraId="513852B6" w14:textId="77777777" w:rsidR="00197971" w:rsidRPr="00FD51F7" w:rsidRDefault="00000000">
      <w:r w:rsidRPr="00FD51F7">
        <w:t>No se afirma que haya automatización actual. La primera automatización prioriza lógica de cobro, estados de espacios y autorización; los flujos de aceptación se ejecutan manualmente con el administrador hasta disponer de ambiente y datos aprobados.</w:t>
      </w:r>
    </w:p>
    <w:p w14:paraId="78C9E575" w14:textId="77777777" w:rsidR="00197971" w:rsidRPr="00FD51F7" w:rsidRDefault="00000000">
      <w:pPr>
        <w:pStyle w:val="Ttulo2"/>
        <w:ind w:firstLine="0"/>
      </w:pPr>
      <w:r w:rsidRPr="00FD51F7">
        <w:t>Componente 3 — Casos de prueba trazados</w:t>
      </w:r>
    </w:p>
    <w:p w14:paraId="7474B56F" w14:textId="77777777" w:rsidR="00197971" w:rsidRPr="00FD51F7" w:rsidRDefault="00000000">
      <w:r w:rsidRPr="00FD51F7">
        <w:t>Los siguientes casos están diseñados, no ejecutados. “No ejecutado” refleja la evidencia disponible, no un resultado aprobado.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97971" w:rsidRPr="00FD51F7" w14:paraId="41439126" w14:textId="77777777">
        <w:trPr>
          <w:cantSplit/>
          <w:tblHeader/>
          <w:jc w:val="center"/>
        </w:trPr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614DF3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ID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F8290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Historia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4B1C3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Criterio de aceptación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86D4E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Técnica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A1A6A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Entrada / resultado esperado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8382F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Estado</w:t>
            </w:r>
          </w:p>
        </w:tc>
      </w:tr>
      <w:tr w:rsidR="00197971" w:rsidRPr="00FD51F7" w14:paraId="02082F3D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2435B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CP-01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2DC8A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HU-05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77B5B0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puede haber dos ingresos activos en el mismo espacio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8206E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Tabla de decisión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502F7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Espacio OCUPADO + nuevo ingreso → se rechaza y no crea ingreso activo duplicado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3A277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0396F68A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08DD27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CP-02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18D82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HU-05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29C08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Un ingreso exitoso cambia el espacio LIBRE a OCUPADO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CC3C9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Tabla de decisión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3D00D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Espacio LIBRE + ingreso válido → ingreso creado y espacio OCUPADO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56E4D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10CE85ED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7CBE7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CP-03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A4774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HU-02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80F5F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se permiten placas vacías o duplicadas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6A269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Partición de equivalencias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57E29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Placa válida nueva → acepta; vacía o duplicada → rechaza con validación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9CDCC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3EF6E1D4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F4A173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CP-04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E2962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HU-06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A6A2F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El cobro corresponde a tarifa por tiempo de uso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C7C1C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Valores límite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624237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Una hora exacta con tarifa HORA → cobra una unidad de tarifa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931E1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5B3BCD6A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424AC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CP-05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3B4FB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HU-06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6E0BC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Una tarifa no puede producir cobro negativo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C5B0A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Valores límite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16995C" w14:textId="77777777" w:rsidR="00197971" w:rsidRPr="00FD51F7" w:rsidRDefault="00000000">
            <w:pPr>
              <w:spacing w:line="240" w:lineRule="auto"/>
              <w:ind w:firstLine="0"/>
            </w:pPr>
            <w:proofErr w:type="gramStart"/>
            <w:r w:rsidRPr="00FD51F7">
              <w:rPr>
                <w:sz w:val="17"/>
              </w:rPr>
              <w:t>Tarifa negativa o tiempo negativo</w:t>
            </w:r>
            <w:proofErr w:type="gramEnd"/>
            <w:r w:rsidRPr="00FD51F7">
              <w:rPr>
                <w:sz w:val="17"/>
              </w:rPr>
              <w:t xml:space="preserve"> → rechaza; tarifa cero → resultado según regla aprobada: [COMPLETAR]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063C1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5218808C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4448E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CP-06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ADA73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HU-07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F61A36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El valor pagado coincide con el cobro para liquidar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58936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Partición de equivalencias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1BFE7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Pago igual al total → pago registrado y saldo cero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FE9EA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4DFE753B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08509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lastRenderedPageBreak/>
              <w:t>CP-07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080FD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HU-07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53746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Un pago parcial conserva saldo pendiente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A67FF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Partición de equivalencias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87348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Pago menor al total → saldo pendiente igual a diferencia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F772D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34B3596C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E4365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CP-08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04B21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HU-08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3209E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se reserva un espacio OCUPADO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B3D1E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Tabla de decisión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88F1C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Espacio OCUPADO + reserva válida → reserva rechazada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B004C3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3165D54C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7A60F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CP-09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E7EB87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HU-08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43928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Reserva válida vence en la fecha indicada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5921E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Valores límite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75909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Reserva con vencimiento en fecha límite → se conserva hasta la regla temporal acordada; zona horaria/regla: [COMPLETAR]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394054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1663BCF7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B484F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CP-10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5E1F6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HU-09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E83958" w14:textId="77777777" w:rsidR="00197971" w:rsidRPr="00FD51F7" w:rsidRDefault="00000000">
            <w:pPr>
              <w:spacing w:line="240" w:lineRule="auto"/>
              <w:ind w:firstLine="0"/>
            </w:pPr>
            <w:proofErr w:type="gramStart"/>
            <w:r w:rsidRPr="00FD51F7">
              <w:rPr>
                <w:sz w:val="17"/>
              </w:rPr>
              <w:t>Total</w:t>
            </w:r>
            <w:proofErr w:type="gramEnd"/>
            <w:r w:rsidRPr="00FD51F7">
              <w:rPr>
                <w:sz w:val="17"/>
              </w:rPr>
              <w:t xml:space="preserve"> de ingresos del periodo coincide con pagos incluidos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ECA6E7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Partición de equivalencias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CBE62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Periodo con pagos conocidos → reporte coincide con suma definida; inclusión de reembolsos: [COMPLETAR]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483D4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13C821DC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54FFF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CP-11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ED3F7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HU-01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A96930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Credenciales válidas generan JWT e inválidas reciben 401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353AE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Partición de equivalencias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22131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Credencial válida → token; inválida → HTTP 401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439C1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 w:rsidR="00197971" w:rsidRPr="00FD51F7" w14:paraId="569E3FFE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C79FE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CP-12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4F515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HU-10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F0556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Solo ADMIN puede administrar usuarios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08AE8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Tabla de decisión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t>ADMIN → permite; USUARIO → deniega (401/403 según contrato)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5A8B4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ejecutado</w:t>
            </w:r>
          </w:p>
        </w:tc>
      </w:tr>
      <w:tr>
        <w:tc>
          <w:tcPr>
            <w:tcW w:type="dxa" w:w="1560"/>
          </w:tcPr>
          <w:p>
            <w:r>
              <w:t>CP-13</w:t>
            </w:r>
          </w:p>
        </w:tc>
        <w:tc>
          <w:tcPr>
            <w:tcW w:type="dxa" w:w="1560"/>
          </w:tcPr>
          <w:p>
            <w:r>
              <w:t>HU-16</w:t>
            </w:r>
          </w:p>
        </w:tc>
        <w:tc>
          <w:tcPr>
            <w:tcW w:type="dxa" w:w="1560"/>
          </w:tcPr>
          <w:p>
            <w:r>
              <w:t>Una credencial de Google válida crea/entra al usuario y emite JWT</w:t>
            </w:r>
          </w:p>
        </w:tc>
        <w:tc>
          <w:tcPr>
            <w:tcW w:type="dxa" w:w="1560"/>
          </w:tcPr>
          <w:p>
            <w:r>
              <w:t>Partición de equivalencias</w:t>
            </w:r>
          </w:p>
        </w:tc>
        <w:tc>
          <w:tcPr>
            <w:tcW w:type="dxa" w:w="1560"/>
          </w:tcPr>
          <w:p>
            <w:r>
              <w:t>Credencial válida → JWT con rol USUARIO; inválida o expirada → rechaza</w:t>
            </w:r>
          </w:p>
        </w:tc>
        <w:tc>
          <w:tcPr>
            <w:tcW w:type="dxa" w:w="1560"/>
          </w:tcPr>
          <w:p>
            <w:r>
              <w:t>No ejecutado</w:t>
            </w:r>
          </w:p>
        </w:tc>
      </w:tr>
      <w:tr>
        <w:tc>
          <w:tcPr>
            <w:tcW w:type="dxa" w:w="1560"/>
          </w:tcPr>
          <w:p>
            <w:r>
              <w:t>CP-14</w:t>
            </w:r>
          </w:p>
        </w:tc>
        <w:tc>
          <w:tcPr>
            <w:tcW w:type="dxa" w:w="1560"/>
          </w:tcPr>
          <w:p>
            <w:r>
              <w:t>HU-17</w:t>
            </w:r>
          </w:p>
        </w:tc>
        <w:tc>
          <w:tcPr>
            <w:tcW w:type="dxa" w:w="1560"/>
          </w:tcPr>
          <w:p>
            <w:r>
              <w:t>La generación en bloque no duplica espacios</w:t>
            </w:r>
          </w:p>
        </w:tc>
        <w:tc>
          <w:tcPr>
            <w:tcW w:type="dxa" w:w="1560"/>
          </w:tcPr>
          <w:p>
            <w:r>
              <w:t>Valores límite</w:t>
            </w:r>
          </w:p>
        </w:tc>
        <w:tc>
          <w:tcPr>
            <w:tcW w:type="dxa" w:w="1560"/>
          </w:tcPr>
          <w:p>
            <w:r>
              <w:t>Cuadrícula 1×1, 3×5 y repetir generación → espacios únicos, sin duplicados</w:t>
            </w:r>
          </w:p>
        </w:tc>
        <w:tc>
          <w:tcPr>
            <w:tcW w:type="dxa" w:w="1560"/>
          </w:tcPr>
          <w:p>
            <w:r>
              <w:t>No ejecutado</w:t>
            </w:r>
          </w:p>
        </w:tc>
      </w:tr>
      <w:tr>
        <w:tc>
          <w:tcPr>
            <w:tcW w:type="dxa" w:w="1560"/>
          </w:tcPr>
          <w:p>
            <w:r>
              <w:t>CP-15</w:t>
            </w:r>
          </w:p>
        </w:tc>
        <w:tc>
          <w:tcPr>
            <w:tcW w:type="dxa" w:w="1560"/>
          </w:tcPr>
          <w:p>
            <w:r>
              <w:t>HU-18</w:t>
            </w:r>
          </w:p>
        </w:tc>
        <w:tc>
          <w:tcPr>
            <w:tcW w:type="dxa" w:w="1560"/>
          </w:tcPr>
          <w:p>
            <w:r>
              <w:t>El webhook aprobado marca el pago como PAGADO</w:t>
            </w:r>
          </w:p>
        </w:tc>
        <w:tc>
          <w:tcPr>
            <w:tcW w:type="dxa" w:w="1560"/>
          </w:tcPr>
          <w:p>
            <w:r>
              <w:t>Tabla de decisión</w:t>
            </w:r>
          </w:p>
        </w:tc>
        <w:tc>
          <w:tcPr>
            <w:tcW w:type="dxa" w:w="1560"/>
          </w:tcPr>
          <w:p>
            <w:r>
              <w:t>Evento APPROVED con firma válida → PAGADO con referencia; firma inválida → rechaza</w:t>
            </w:r>
          </w:p>
        </w:tc>
        <w:tc>
          <w:tcPr>
            <w:tcW w:type="dxa" w:w="1560"/>
          </w:tcPr>
          <w:p>
            <w:r>
              <w:t>No ejecutado</w:t>
            </w:r>
          </w:p>
        </w:tc>
      </w:tr>
    </w:tbl>
    <w:p w14:paraId="1009D043" w14:textId="77777777" w:rsidR="00197971" w:rsidRPr="00FD51F7" w:rsidRDefault="00197971">
      <w:pPr>
        <w:spacing w:line="240" w:lineRule="auto"/>
      </w:pPr>
    </w:p>
    <w:p w14:paraId="63875DC6" w14:textId="77777777" w:rsidR="00197971" w:rsidRPr="00FD51F7" w:rsidRDefault="00000000">
      <w:pPr>
        <w:pStyle w:val="Ttulo2"/>
        <w:ind w:firstLine="0"/>
      </w:pPr>
      <w:r w:rsidRPr="00FD51F7">
        <w:t>Componente 4 — Resultado de ejecución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97971" w:rsidRPr="00FD51F7" w14:paraId="2A5EC3E0" w14:textId="77777777">
        <w:trPr>
          <w:cantSplit/>
          <w:tblHeader/>
          <w:jc w:val="center"/>
        </w:trPr>
        <w:tc>
          <w:tcPr>
            <w:tcW w:w="468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25610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Estado de casos</w:t>
            </w:r>
          </w:p>
        </w:tc>
        <w:tc>
          <w:tcPr>
            <w:tcW w:w="468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090DA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Cantidad</w:t>
            </w:r>
          </w:p>
        </w:tc>
      </w:tr>
      <w:tr w:rsidR="00197971" w:rsidRPr="00FD51F7" w14:paraId="351C528E" w14:textId="77777777">
        <w:trPr>
          <w:cantSplit/>
          <w:jc w:val="center"/>
        </w:trPr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8D1EE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Diseñados</w:t>
            </w:r>
          </w:p>
        </w:tc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t>15</w:t>
            </w:r>
          </w:p>
        </w:tc>
      </w:tr>
      <w:tr w:rsidR="00197971" w:rsidRPr="00FD51F7" w14:paraId="30FF8CFE" w14:textId="77777777">
        <w:trPr>
          <w:cantSplit/>
          <w:jc w:val="center"/>
        </w:trPr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97EF2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Ejecutados</w:t>
            </w:r>
          </w:p>
        </w:tc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BF3FC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0 confirmados</w:t>
            </w:r>
          </w:p>
        </w:tc>
      </w:tr>
      <w:tr w:rsidR="00197971" w:rsidRPr="00FD51F7" w14:paraId="61F4063C" w14:textId="77777777">
        <w:trPr>
          <w:cantSplit/>
          <w:jc w:val="center"/>
        </w:trPr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D0A6DE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Aprobados</w:t>
            </w:r>
          </w:p>
        </w:tc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9E6E23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0 confirmados</w:t>
            </w:r>
          </w:p>
        </w:tc>
      </w:tr>
      <w:tr w:rsidR="00197971" w:rsidRPr="00FD51F7" w14:paraId="2443ADDE" w14:textId="77777777">
        <w:trPr>
          <w:cantSplit/>
          <w:jc w:val="center"/>
        </w:trPr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A01D9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Fallidos</w:t>
            </w:r>
          </w:p>
        </w:tc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9CE681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0 confirmados</w:t>
            </w:r>
          </w:p>
        </w:tc>
      </w:tr>
      <w:tr w:rsidR="00197971" w:rsidRPr="00FD51F7" w14:paraId="624282F7" w14:textId="77777777">
        <w:trPr>
          <w:cantSplit/>
          <w:jc w:val="center"/>
        </w:trPr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71F0A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Pendientes de ejecución</w:t>
            </w:r>
          </w:p>
        </w:tc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t>15</w:t>
            </w:r>
          </w:p>
        </w:tc>
      </w:tr>
    </w:tbl>
    <w:p w14:paraId="2CA73697" w14:textId="77777777" w:rsidR="00197971" w:rsidRPr="00FD51F7" w:rsidRDefault="00197971">
      <w:pPr>
        <w:spacing w:line="240" w:lineRule="auto"/>
      </w:pPr>
    </w:p>
    <w:p w14:paraId="25E6182C" w14:textId="77777777" w:rsidR="00197971" w:rsidRPr="00FD51F7" w:rsidRDefault="00000000">
      <w:r w:rsidRPr="00FD51F7">
        <w:t>No ejecutados: CP-01 a CP-15; motivo: falta checkout/ambiente y reporte de ejecución en los materiales recibidos. Reemplazar esta declaración al probar.</w:t>
      </w:r>
      <w:r w:rsidRPr="00FD51F7">
        <w:rPr>
          <w:b/>
        </w:rPr>
      </w:r>
      <w:r w:rsidRPr="00FD51F7"/>
      <w:r w:rsidRPr="00FD51F7">
        <w:rPr>
          <w:b/>
        </w:rPr>
      </w:r>
      <w:r w:rsidRPr="00FD51F7"/>
    </w:p>
    <w:p w14:paraId="073A173F" w14:textId="77777777" w:rsidR="00197971" w:rsidRPr="00FD51F7" w:rsidRDefault="00000000">
      <w:pPr>
        <w:pStyle w:val="Ttulo2"/>
        <w:ind w:firstLine="0"/>
      </w:pPr>
      <w:r w:rsidRPr="00FD51F7">
        <w:lastRenderedPageBreak/>
        <w:t>Componente 5 — Métricas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97971" w:rsidRPr="00FD51F7" w14:paraId="61F3F386" w14:textId="77777777">
        <w:trPr>
          <w:cantSplit/>
          <w:tblHeader/>
          <w:jc w:val="center"/>
        </w:trPr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9A756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Métrica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9695A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Qué mide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F83270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Cómo se obtiene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B3B57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Valor medido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44D08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Fecha</w:t>
            </w:r>
          </w:p>
        </w:tc>
        <w:tc>
          <w:tcPr>
            <w:tcW w:w="156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0167B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b/>
                <w:sz w:val="17"/>
              </w:rPr>
              <w:t>Umbral</w:t>
            </w:r>
          </w:p>
        </w:tc>
      </w:tr>
      <w:tr w:rsidR="00197971" w:rsidRPr="00FD51F7" w14:paraId="7EA3E8C7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D2500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Cobertura de pruebas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559335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Porcentaje de código ejecutado por pruebas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FD309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JaCoCo para Java / Karma para Angular; ninguno reportado configurado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3E16F9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medido; no hay pruebas automatizadas reportadas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0453E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[COMPLETAR: fecha de medición]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13B217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[COMPLETAR: objetivo acordado]</w:t>
            </w:r>
          </w:p>
        </w:tc>
      </w:tr>
      <w:tr w:rsidR="00197971" w:rsidRPr="00FD51F7" w14:paraId="446DFE8C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2624FC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Complejidad ciclomática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65B9C7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Caminos independientes por método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94E63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SonarCloud u otro analizador; no reportado configurado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511E3A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medido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018B2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[COMPLETAR: fecha de medición]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437F0D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≤ 10, objetivo provisional</w:t>
            </w:r>
          </w:p>
        </w:tc>
      </w:tr>
      <w:tr w:rsidR="00197971" w:rsidRPr="00FD51F7" w14:paraId="5E826D45" w14:textId="77777777">
        <w:trPr>
          <w:cantSplit/>
          <w:jc w:val="center"/>
        </w:trPr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CB1F32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Densidad de defectos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788EF0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Defectos confirmados por historia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107BDB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Conteo de defectos ejecutados / historias verificadas; no hay ejecución disponible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6C6557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No medido: 0 casos confirmados ejecutados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7879D8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[COMPLETAR: fecha de medición]</w:t>
            </w:r>
          </w:p>
        </w:tc>
        <w:tc>
          <w:tcPr>
            <w:tcW w:w="156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E738FF" w14:textId="77777777" w:rsidR="00197971" w:rsidRPr="00FD51F7" w:rsidRDefault="00000000">
            <w:pPr>
              <w:spacing w:line="240" w:lineRule="auto"/>
              <w:ind w:firstLine="0"/>
            </w:pPr>
            <w:r w:rsidRPr="00FD51F7">
              <w:rPr>
                <w:sz w:val="17"/>
              </w:rPr>
              <w:t>[COMPLETAR: objetivo y unidad]</w:t>
            </w:r>
          </w:p>
        </w:tc>
      </w:tr>
    </w:tbl>
    <w:p w14:paraId="4CA6D9B7" w14:textId="77777777" w:rsidR="00197971" w:rsidRPr="00FD51F7" w:rsidRDefault="00197971">
      <w:pPr>
        <w:spacing w:line="240" w:lineRule="auto"/>
      </w:pPr>
    </w:p>
    <w:p w14:paraId="37FB1FAB" w14:textId="77777777" w:rsidR="00197971" w:rsidRPr="00FD51F7" w:rsidRDefault="00000000">
      <w:r w:rsidRPr="00FD51F7">
        <w:t xml:space="preserve">Al quedar por debajo del umbral, priorizar pruebas y corrección antes de nuevas historias; si todavía no existe valor, configurar el instrumento y medir antes de afirmar cumplimiento. </w:t>
      </w:r>
      <w:r w:rsidRPr="00FD51F7">
        <w:rPr>
          <w:b/>
        </w:rPr>
        <w:t>Decisión actual:</w:t>
      </w:r>
      <w:r w:rsidRPr="00FD51F7">
        <w:t xml:space="preserve"> reservar la primera tarea de calidad para configurar pruebas/análisis y ejecutar CP-01–CP-12; no cerrar la evaluación de calidad hasta adjuntar resultados.</w:t>
      </w:r>
    </w:p>
    <w:p w14:paraId="37FAA2F6" w14:textId="77777777" w:rsidR="00197971" w:rsidRPr="00FD51F7" w:rsidRDefault="00000000">
      <w:pPr>
        <w:pStyle w:val="Ttulo2"/>
        <w:ind w:firstLine="0"/>
      </w:pPr>
      <w:r w:rsidRPr="00FD51F7">
        <w:t>Componente 6 — Análisis estático</w:t>
      </w:r>
    </w:p>
    <w:p w14:paraId="254A87EB" w14:textId="77777777" w:rsidR="00197971" w:rsidRPr="00FD51F7" w:rsidRDefault="00000000">
      <w:r w:rsidRPr="00FD51F7">
        <w:t>El contexto afirma que no hay análisis estático configurado. No se recibió un checkout del código, credenciales de integración ni reporte; por ello no se declara que SonarCloud/ESLint/Checkstyle se haya ejecutado. Para cerrar este componente: conectar el repositorio público a SonarCloud o configurar herramientas nativas (ESLint para TypeScript y Spotless/Checkstyle para Java), ejecutar el análisis y adjuntar una captura o URL.</w:t>
      </w:r>
    </w:p>
    <w:p w14:paraId="374CFFF7" w14:textId="72F5E68D" w:rsidR="00197971" w:rsidRPr="00FD51F7" w:rsidRDefault="00000000">
      <w:pPr>
        <w:pStyle w:val="Listaconvietas"/>
      </w:pPr>
      <w:r w:rsidRPr="00FD51F7">
        <w:rPr>
          <w:b/>
        </w:rPr>
        <w:t>Hallazgos:</w:t>
      </w:r>
      <w:r w:rsidRPr="00FD51F7">
        <w:t xml:space="preserve"> </w:t>
      </w:r>
    </w:p>
    <w:p w14:paraId="2004660C" w14:textId="42026E27" w:rsidR="00197971" w:rsidRPr="00FD51F7" w:rsidRDefault="00000000">
      <w:pPr>
        <w:pStyle w:val="Listaconvietas"/>
      </w:pPr>
      <w:r w:rsidRPr="00FD51F7">
        <w:rPr>
          <w:b/>
        </w:rPr>
        <w:t>Acciones tomadas</w:t>
      </w:r>
      <w:r w:rsidR="00465106">
        <w:rPr>
          <w:b/>
        </w:rPr>
        <w:t>:</w:t>
      </w:r>
    </w:p>
    <w:p w14:paraId="63CBA07E" w14:textId="53BE2D98" w:rsidR="00197971" w:rsidRPr="00FD51F7" w:rsidRDefault="00000000">
      <w:pPr>
        <w:pStyle w:val="Listaconvietas"/>
      </w:pPr>
      <w:r w:rsidRPr="00FD51F7">
        <w:rPr>
          <w:b/>
        </w:rPr>
        <w:t>Reporte/captura:</w:t>
      </w:r>
      <w:r w:rsidRPr="00FD51F7">
        <w:t xml:space="preserve"> </w:t>
      </w:r>
    </w:p>
    <w:p w14:paraId="37928111" w14:textId="0A6E3C0D" w:rsidR="00465106" w:rsidRPr="00465106" w:rsidRDefault="00000000" w:rsidP="00465106">
      <w:pPr>
        <w:pStyle w:val="Listaconvietas"/>
      </w:pPr>
      <w:r w:rsidRPr="00465106">
        <w:rPr>
          <w:b/>
        </w:rPr>
        <w:t>Fecha y versión analizada</w:t>
      </w:r>
      <w:r w:rsidR="00465106">
        <w:rPr>
          <w:b/>
        </w:rPr>
        <w:t>:</w:t>
      </w:r>
    </w:p>
    <w:p w14:paraId="3B84E6AC" w14:textId="27DF2B72" w:rsidR="00197971" w:rsidRPr="00FD51F7" w:rsidRDefault="00000000" w:rsidP="00465106">
      <w:pPr>
        <w:pStyle w:val="Listaconvietas"/>
      </w:pPr>
      <w:r w:rsidRPr="00465106">
        <w:rPr>
          <w:b/>
        </w:rPr>
        <w:t>Anexos por adjuntar antes de radicar:</w:t>
      </w:r>
      <w:r w:rsidRPr="00FD51F7">
        <w:t xml:space="preserve"> resultados de comandos de pruebas/cobertura, registro de ejecución de casos, y reporte/captura de análisis estático.</w:t>
      </w:r>
    </w:p>
    <w:p w14:paraId="74923344" w14:textId="7248A72E" w:rsidR="00197971" w:rsidRDefault="00197971"/>
    <w:sectPr w:rsidR="00197971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7409B" w14:textId="77777777" w:rsidR="00DB71D4" w:rsidRPr="00FD51F7" w:rsidRDefault="00DB71D4">
      <w:pPr>
        <w:spacing w:line="240" w:lineRule="auto"/>
      </w:pPr>
      <w:r w:rsidRPr="00FD51F7">
        <w:separator/>
      </w:r>
    </w:p>
  </w:endnote>
  <w:endnote w:type="continuationSeparator" w:id="0">
    <w:p w14:paraId="6283D6BC" w14:textId="77777777" w:rsidR="00DB71D4" w:rsidRPr="00FD51F7" w:rsidRDefault="00DB71D4">
      <w:pPr>
        <w:spacing w:line="240" w:lineRule="auto"/>
      </w:pPr>
      <w:r w:rsidRPr="00FD51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D899C" w14:textId="77777777" w:rsidR="00DB71D4" w:rsidRPr="00FD51F7" w:rsidRDefault="00DB71D4">
      <w:pPr>
        <w:spacing w:line="240" w:lineRule="auto"/>
      </w:pPr>
      <w:r w:rsidRPr="00FD51F7">
        <w:separator/>
      </w:r>
    </w:p>
  </w:footnote>
  <w:footnote w:type="continuationSeparator" w:id="0">
    <w:p w14:paraId="59C8C979" w14:textId="77777777" w:rsidR="00DB71D4" w:rsidRPr="00FD51F7" w:rsidRDefault="00DB71D4">
      <w:pPr>
        <w:spacing w:line="240" w:lineRule="auto"/>
      </w:pPr>
      <w:r w:rsidRPr="00FD51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D3F1A" w14:textId="447CE2E3" w:rsidR="00197971" w:rsidRPr="00FD51F7" w:rsidRDefault="00000000">
    <w:pPr>
      <w:pStyle w:val="Encabezado"/>
      <w:jc w:val="right"/>
    </w:pPr>
    <w:r w:rsidRPr="00FD51F7">
      <w:fldChar w:fldCharType="begin"/>
    </w:r>
    <w:r w:rsidRPr="00FD51F7">
      <w:instrText>PAGE</w:instrText>
    </w:r>
    <w:r w:rsidRPr="00FD51F7">
      <w:fldChar w:fldCharType="separate"/>
    </w:r>
    <w:r w:rsidR="00FD51F7" w:rsidRPr="00FD51F7">
      <w:t>1</w:t>
    </w:r>
    <w:r w:rsidRPr="00FD51F7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389547">
    <w:abstractNumId w:val="8"/>
  </w:num>
  <w:num w:numId="2" w16cid:durableId="1958758482">
    <w:abstractNumId w:val="6"/>
  </w:num>
  <w:num w:numId="3" w16cid:durableId="1507404814">
    <w:abstractNumId w:val="5"/>
  </w:num>
  <w:num w:numId="4" w16cid:durableId="618800505">
    <w:abstractNumId w:val="4"/>
  </w:num>
  <w:num w:numId="5" w16cid:durableId="1915235900">
    <w:abstractNumId w:val="7"/>
  </w:num>
  <w:num w:numId="6" w16cid:durableId="1960065309">
    <w:abstractNumId w:val="3"/>
  </w:num>
  <w:num w:numId="7" w16cid:durableId="1990942522">
    <w:abstractNumId w:val="2"/>
  </w:num>
  <w:num w:numId="8" w16cid:durableId="21712078">
    <w:abstractNumId w:val="1"/>
  </w:num>
  <w:num w:numId="9" w16cid:durableId="1026062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971"/>
    <w:rsid w:val="0029639D"/>
    <w:rsid w:val="00326F90"/>
    <w:rsid w:val="00465106"/>
    <w:rsid w:val="00A57283"/>
    <w:rsid w:val="00AA1D8D"/>
    <w:rsid w:val="00B47730"/>
    <w:rsid w:val="00CB0664"/>
    <w:rsid w:val="00DB71D4"/>
    <w:rsid w:val="00FC693F"/>
    <w:rsid w:val="00FD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F9D690FB-E213-441C-A1AB-0AEFB7AF7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1481</Words>
  <Characters>8150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5 — Plan de Control de Calidad</dc:title>
  <dc:subject>Documento acad?mico de ParkFlow360 con formato APA 7.? edici?n</dc:subject>
  <dc:creator>Ruben Viasus; Julian Salamanca</dc:creator>
  <cp:keywords/>
  <dc:description>generated by python-docx</dc:description>
  <cp:lastModifiedBy>Julian Salamanca</cp:lastModifiedBy>
  <cp:revision>3</cp:revision>
  <dcterms:created xsi:type="dcterms:W3CDTF">2013-12-23T23:15:00Z</dcterms:created>
  <dcterms:modified xsi:type="dcterms:W3CDTF">2026-10-07T20:23:00Z</dcterms:modified>
  <cp:category/>
</cp:coreProperties>
</file>