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000000"/>
          <w:sz w:val="44"/>
        </w:rPr>
        <w:t>DESARROLLO DE LA UNIDAD 2</w:t>
      </w:r>
    </w:p>
    <w:p>
      <w:pPr>
        <w:spacing w:after="680"/>
        <w:jc w:val="center"/>
      </w:pPr>
      <w:r>
        <w:rPr>
          <w:rFonts w:ascii="Aptos Display" w:hAnsi="Aptos Display"/>
          <w:sz w:val="30"/>
        </w:rPr>
        <w:t>Estructuras de datos aplicadas a GastroForge Academic</w:t>
      </w:r>
    </w:p>
    <w:p>
      <w:pPr>
        <w:spacing w:after="120"/>
        <w:jc w:val="center"/>
      </w:pPr>
      <w:r>
        <w:rPr>
          <w:b/>
        </w:rPr>
        <w:t xml:space="preserve">Estudiantes: </w:t>
      </w:r>
      <w:r>
        <w:t>Julián Santiago Pico Pinzón</w:t>
        <w:br/>
        <w:t>Jhonatan Alexander Méndez Roa</w:t>
      </w:r>
    </w:p>
    <w:p>
      <w:pPr>
        <w:spacing w:after="120"/>
        <w:jc w:val="center"/>
      </w:pPr>
      <w:r>
        <w:rPr>
          <w:b/>
        </w:rPr>
        <w:t xml:space="preserve">Institución: </w:t>
      </w:r>
      <w:r>
        <w:t>Institución Universitaria Pascual Bravo</w:t>
      </w:r>
    </w:p>
    <w:p>
      <w:pPr>
        <w:spacing w:after="120"/>
        <w:jc w:val="center"/>
      </w:pPr>
      <w:r>
        <w:rPr>
          <w:b/>
        </w:rPr>
        <w:t xml:space="preserve">Programa: </w:t>
      </w:r>
      <w:r>
        <w:t>Ingeniería de Software</w:t>
      </w:r>
    </w:p>
    <w:p>
      <w:pPr>
        <w:spacing w:after="120"/>
        <w:jc w:val="center"/>
      </w:pPr>
      <w:r>
        <w:rPr>
          <w:b/>
        </w:rPr>
        <w:t xml:space="preserve">Asignatura: </w:t>
      </w:r>
      <w:r>
        <w:t>Programación Avanzada</w:t>
      </w:r>
    </w:p>
    <w:p>
      <w:pPr>
        <w:spacing w:after="120"/>
        <w:jc w:val="center"/>
      </w:pPr>
      <w:r>
        <w:rPr>
          <w:b/>
        </w:rPr>
        <w:t xml:space="preserve">Fecha: </w:t>
      </w:r>
      <w:r>
        <w:t>12 de septiembre de 2026</w:t>
      </w:r>
    </w:p>
    <w:p>
      <w:pPr>
        <w:spacing w:before="360"/>
        <w:jc w:val="center"/>
      </w:pPr>
      <w:r>
        <w:t xml:space="preserve">Proyecto y documentación pública: </w:t>
      </w:r>
      <w:hyperlink r:id="rId9">
        <w:r>
          <w:rPr>
            <w:color w:val="0563C1"/>
            <w:u w:val="single"/>
          </w:rPr>
          <w:t>https://gastroforge-academic.onrender.com/docs</w:t>
        </w:r>
      </w:hyperlink>
    </w:p>
    <w:p>
      <w:r>
        <w:br w:type="page"/>
      </w:r>
    </w:p>
    <w:p>
      <w:pPr>
        <w:pStyle w:val="Heading1"/>
        <w:spacing w:before="300" w:after="120"/>
      </w:pPr>
      <w:r>
        <w:rPr>
          <w:rFonts w:ascii="Aptos Display" w:hAnsi="Aptos Display"/>
          <w:color w:val="000000"/>
        </w:rPr>
        <w:t>Resumen</w:t>
      </w:r>
    </w:p>
    <w:p>
      <w:pPr>
        <w:spacing w:after="120" w:line="276" w:lineRule="auto"/>
      </w:pPr>
      <w:r>
        <w:t>Este informe documenta el desarrollo de la Unidad 2 de Programación Avanzada en GastroForge Academic. La unidad incorpora estructuras de datos a una API NestJS ya existente y las vincula con procesos gastronómicos simulados: recepción de comandas, priorización de cocina, edición de borradores, rutas dentro del restaurante e indexación temporal de pedidos. La conclusión es que cada estructura fue elegida por la operación que necesita optimizar, no solo por cumplir un requisito académico.</w:t>
      </w:r>
    </w:p>
    <w:p>
      <w:pPr>
        <w:pStyle w:val="Heading1"/>
        <w:spacing w:before="300" w:after="120"/>
      </w:pPr>
      <w:r>
        <w:rPr>
          <w:rFonts w:ascii="Aptos Display" w:hAnsi="Aptos Display"/>
          <w:color w:val="000000"/>
        </w:rPr>
        <w:t>1. Contexto del proyecto</w:t>
      </w:r>
    </w:p>
    <w:p>
      <w:pPr>
        <w:spacing w:after="120" w:line="276" w:lineRule="auto"/>
      </w:pPr>
      <w:r>
        <w:t>GastroForge Academic es una API académica desarrollada con NestJS y TypeScript. Su primera unidad presenta análisis de complejidad computacional mediante datos de pedidos simulados. Para la Unidad 2 se integró un módulo independiente, StructuresModule, bajo el prefijo /api/v1/structures, de modo que las simulaciones de estructuras de datos no alteran AcademicAnalysisModule ni los endpoints previamente entregados.</w:t>
      </w:r>
    </w:p>
    <w:p>
      <w:pPr>
        <w:spacing w:after="120" w:line="276" w:lineRule="auto"/>
      </w:pPr>
      <w:r>
        <w:t>La aplicación conserva una arquitectura por capas. El controlador valida y documenta la entrada HTTP; StructuresService traduce el escenario gastronómico a operaciones de estructuras; y las clases genéricas de datos permanecen libres de decoradores de NestJS o dependencias HTTP. Las ejecuciones son sin estado: cada solicitud crea su escenario en memoria, responde y libera ese estado. Esto facilita la repetición de pruebas por parte del docente.</w:t>
      </w:r>
    </w:p>
    <w:p>
      <w:r>
        <w:t xml:space="preserve">Documentación pública del proyecto: </w:t>
      </w:r>
      <w:hyperlink r:id="rId9">
        <w:r>
          <w:rPr>
            <w:color w:val="0563C1"/>
            <w:u w:val="single"/>
          </w:rPr>
          <w:t>GastroForge Academic Swagger</w:t>
        </w:r>
      </w:hyperlink>
    </w:p>
    <w:p>
      <w:pPr>
        <w:pStyle w:val="Heading1"/>
        <w:spacing w:before="300" w:after="120"/>
      </w:pPr>
      <w:r>
        <w:rPr>
          <w:rFonts w:ascii="Aptos Display" w:hAnsi="Aptos Display"/>
          <w:color w:val="000000"/>
        </w:rPr>
        <w:t>2. Investigación y criterio de selección</w:t>
      </w:r>
    </w:p>
    <w:p>
      <w:pPr>
        <w:spacing w:after="120" w:line="276" w:lineRule="auto"/>
      </w:pPr>
      <w:r>
        <w:t>La decisión central fue relacionar las características del dominio con la semántica de cada estructura. Una cola expresa orden de llegada; una pila, reversión del último cambio; un heap, selección repetida de la mayor prioridad; un grafo, conexiones con costos; y Map, asociación directa por clave. Esta diferenciación evita aplicar una estructura fuera de su propósito.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4"/>
        <w:gridCol w:w="2394"/>
        <w:gridCol w:w="2394"/>
        <w:gridCol w:w="2394"/>
      </w:tblGrid>
      <w:tr>
        <w:tc>
          <w:tcPr>
            <w:tcW w:type="dxa" w:w="1928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154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Necesidad del dominio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Razón técnica</w:t>
            </w:r>
          </w:p>
        </w:tc>
        <w:tc>
          <w:tcPr>
            <w:tcW w:type="dxa" w:w="1247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Complejidad relevante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Cola FIFO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Comandas normales que llegan a cocina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Respeta el primer pedido recibido como el primero atendido. NIST define una cola como FIFO.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enqueue/dequeue O(1)</w:t>
            </w:r>
          </w:p>
        </w:tc>
      </w:tr>
      <w:tr>
        <w:tc>
          <w:tcPr>
            <w:tcW w:type="dxa" w:w="1928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MinHeap</w:t>
            </w:r>
          </w:p>
        </w:tc>
        <w:tc>
          <w:tcPr>
            <w:tcW w:type="dxa" w:w="2154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Elegir la siguiente tarea de cocina</w:t>
            </w:r>
          </w:p>
        </w:tc>
        <w:tc>
          <w:tcPr>
            <w:tcW w:type="dxa" w:w="351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Mantiene en la raíz la tarea con mejor prioridad sin ordenar toda la colección.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insert/extract O(log n)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Pila LIFO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Deshacer y rehacer un borrador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El cambio más reciente es el primero que debe revertirse.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push/pop O(1)</w:t>
            </w:r>
          </w:p>
        </w:tc>
      </w:tr>
      <w:tr>
        <w:tc>
          <w:tcPr>
            <w:tcW w:type="dxa" w:w="1928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Grafo ponderado + Dijkstra</w:t>
            </w:r>
          </w:p>
        </w:tc>
        <w:tc>
          <w:tcPr>
            <w:tcW w:type="dxa" w:w="2154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Ruta entre cocina, barra, pasillo y mesas</w:t>
            </w:r>
          </w:p>
        </w:tc>
        <w:tc>
          <w:tcPr>
            <w:tcW w:type="dxa" w:w="351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Modela zonas como nodos y tiempos como aristas no negativas.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O((V + E) log V)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Map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Encontrar un pedido por identificador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Asocia una clave única con su pedido para acceso promedio sublineal.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get/has O(1) promedio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Dijkstra es pertinente porque los recorridos tienen pesos variables y no negativos. Si todos los trayectos costaran lo mismo, BFS sería una alternativa más simple con O(V + E). NetworkX documenta ambas condiciones y complejidades; el material de MIT explica el papel de la cola de prioridad en la complejidad de Dijkstra.</w:t>
      </w:r>
    </w:p>
    <w:p>
      <w:pPr>
        <w:pStyle w:val="Heading1"/>
        <w:spacing w:before="300" w:after="120"/>
      </w:pPr>
      <w:r>
        <w:rPr>
          <w:rFonts w:ascii="Aptos Display" w:hAnsi="Aptos Display"/>
          <w:color w:val="000000"/>
        </w:rPr>
        <w:t>3. Dónde se implementaron las estructuras</w:t>
      </w:r>
    </w:p>
    <w:p>
      <w:pPr>
        <w:spacing w:after="120" w:line="276" w:lineRule="auto"/>
      </w:pPr>
      <w:r>
        <w:t>Las clases reutilizables están ubicadas en src/modules/structures/data-structures. La orquestación de casos de uso reside en src/modules/structures/structures.service.ts y el controlador expone rutas Swagger. Esta ubicación protege la responsabilidad de cada capa y permite reutilizar una estructura con tipos distintos.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92"/>
        <w:gridCol w:w="3192"/>
        <w:gridCol w:w="3192"/>
      </w:tblGrid>
      <w:tr>
        <w:tc>
          <w:tcPr>
            <w:tcW w:type="dxa" w:w="2098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2608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4139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 dentro de la unidad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queue.ts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Queue&lt;T&gt; con lista enlazada, head, tail y tamaño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Pedidos normales; evita Array.shift() y su reindexación.</w:t>
            </w:r>
          </w:p>
        </w:tc>
      </w:tr>
      <w:tr>
        <w:tc>
          <w:tcPr>
            <w:tcW w:type="dxa" w:w="2098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stack.ts</w:t>
            </w:r>
          </w:p>
        </w:tc>
        <w:tc>
          <w:tcPr>
            <w:tcW w:type="dxa" w:w="2608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Stack&lt;T&gt; sobre el tope de un arreglo</w:t>
            </w:r>
          </w:p>
        </w:tc>
        <w:tc>
          <w:tcPr>
            <w:tcW w:type="dxa" w:w="4139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Pilas undoStack y redoStack del borrador.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min-heap.ts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MinHeap&lt;T&gt; genérico con comparador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Prioridad de cocina y selección del siguiente nodo de Dijkstra.</w:t>
            </w:r>
          </w:p>
        </w:tc>
      </w:tr>
      <w:tr>
        <w:tc>
          <w:tcPr>
            <w:tcW w:type="dxa" w:w="2098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weighted-graph.ts</w:t>
            </w:r>
          </w:p>
        </w:tc>
        <w:tc>
          <w:tcPr>
            <w:tcW w:type="dxa" w:w="2608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Lista de adyacencia Map&lt;string, Edge[]&gt; y Dijkstra</w:t>
            </w:r>
          </w:p>
        </w:tc>
        <w:tc>
          <w:tcPr>
            <w:tcW w:type="dxa" w:w="4139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Rutas del plano interno y grafo recibido por la API.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structures.service.ts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Traduce DTOs a simulaciones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Integra las cinco estructuras con las reglas del dominio.</w:t>
            </w:r>
          </w:p>
        </w:tc>
      </w:tr>
    </w:tbl>
    <w:p>
      <w:pPr>
        <w:spacing w:after="20"/>
      </w:pPr>
    </w:p>
    <w:p>
      <w:pPr>
        <w:pStyle w:val="Heading1"/>
        <w:spacing w:before="300" w:after="120"/>
      </w:pPr>
      <w:r>
        <w:rPr>
          <w:rFonts w:ascii="Aptos Display" w:hAnsi="Aptos Display"/>
          <w:color w:val="000000"/>
        </w:rPr>
        <w:t>4. Desarrollo e implementación</w:t>
      </w:r>
    </w:p>
    <w:p>
      <w:pPr>
        <w:pStyle w:val="Heading2"/>
        <w:spacing w:before="200" w:after="120"/>
      </w:pPr>
      <w:r>
        <w:rPr>
          <w:rFonts w:ascii="Aptos Display" w:hAnsi="Aptos Display"/>
          <w:color w:val="000000"/>
        </w:rPr>
        <w:t>4.1 Cola FIFO para comandas normales</w:t>
      </w:r>
    </w:p>
    <w:p>
      <w:pPr>
        <w:spacing w:after="120" w:line="276" w:lineRule="auto"/>
      </w:pPr>
      <w:r>
        <w:t>La cola se implementó mediante nodos enlazados. Se conserva una referencia al primer nodo (head), al último (tail) y al tamaño. Por ello encolar agrega al final y desencolar avanza head sin desplazar todos los elementos. En StructuresService, los pedidos recibidos se encolan en el mismo orden del cuerpo HTTP y después se extraen para demostrar la secuencia FIFO.</w:t>
      </w:r>
    </w:p>
    <w:p>
      <w:pPr>
        <w:spacing w:before="80" w:after="140"/>
        <w:ind w:left="255" w:right="255"/>
        <w:shd w:fill="F1F3F5"/>
      </w:pPr>
      <w:r>
        <w:rPr>
          <w:rFonts w:ascii="Consolas" w:hAnsi="Consolas"/>
          <w:color w:val="1E1E1E"/>
          <w:sz w:val="16"/>
        </w:rPr>
        <w:t>export class Queue&lt;T&gt; {</w:t>
        <w:br/>
      </w:r>
      <w:r>
        <w:rPr>
          <w:rFonts w:ascii="Consolas" w:hAnsi="Consolas"/>
          <w:color w:val="1E1E1E"/>
          <w:sz w:val="16"/>
        </w:rPr>
        <w:t xml:space="preserve">  private head: QueueNode&lt;T&gt; | null = null;</w:t>
        <w:br/>
      </w:r>
      <w:r>
        <w:rPr>
          <w:rFonts w:ascii="Consolas" w:hAnsi="Consolas"/>
          <w:color w:val="1E1E1E"/>
          <w:sz w:val="16"/>
        </w:rPr>
        <w:t xml:space="preserve">  private tail: QueueNode&lt;T&gt; | null = null;</w:t>
        <w:br/>
      </w:r>
      <w:r>
        <w:rPr>
          <w:rFonts w:ascii="Consolas" w:hAnsi="Consolas"/>
          <w:color w:val="1E1E1E"/>
          <w:sz w:val="16"/>
        </w:rPr>
        <w:br/>
      </w:r>
      <w:r>
        <w:rPr>
          <w:rFonts w:ascii="Consolas" w:hAnsi="Consolas"/>
          <w:color w:val="1E1E1E"/>
          <w:sz w:val="16"/>
        </w:rPr>
        <w:t xml:space="preserve">  enqueue(item: T): void { /* enlaza el nuevo nodo al tail */ }</w:t>
        <w:br/>
      </w:r>
      <w:r>
        <w:rPr>
          <w:rFonts w:ascii="Consolas" w:hAnsi="Consolas"/>
          <w:color w:val="1E1E1E"/>
          <w:sz w:val="16"/>
        </w:rPr>
        <w:t xml:space="preserve">  dequeue(): T | undefined { /* retorna head y avanza al siguiente */ }</w:t>
        <w:br/>
      </w:r>
      <w:r>
        <w:rPr>
          <w:rFonts w:ascii="Consolas" w:hAnsi="Consolas"/>
          <w:color w:val="1E1E1E"/>
          <w:sz w:val="16"/>
        </w:rPr>
        <w:t xml:space="preserve">  peek(): T | undefined { return this.head?.value; }</w:t>
        <w:br/>
      </w:r>
      <w:r>
        <w:rPr>
          <w:rFonts w:ascii="Consolas" w:hAnsi="Consolas"/>
          <w:color w:val="1E1E1E"/>
          <w:sz w:val="16"/>
        </w:rPr>
        <w:t>}</w:t>
        <w:br/>
      </w:r>
    </w:p>
    <w:p>
      <w:pPr>
        <w:spacing w:after="120" w:line="276" w:lineRule="auto"/>
      </w:pPr>
      <w:r>
        <w:t>Se aplica a pedidos sin regla especial de urgencia. No se utiliza cuando una comanda debe adelantarse por prioridad: ahí FIFO dejaría de representar la regla del negocio.</w:t>
      </w:r>
    </w:p>
    <w:p>
      <w:pPr>
        <w:pStyle w:val="Heading2"/>
        <w:spacing w:before="200" w:after="120"/>
      </w:pPr>
      <w:r>
        <w:rPr>
          <w:rFonts w:ascii="Aptos Display" w:hAnsi="Aptos Display"/>
          <w:color w:val="000000"/>
        </w:rPr>
        <w:t>4.2 Heap para priorizar tareas de cocina</w:t>
      </w:r>
    </w:p>
    <w:p>
      <w:pPr>
        <w:spacing w:after="120" w:line="276" w:lineRule="auto"/>
      </w:pPr>
      <w:r>
        <w:t>El proyecto usa un MinHeap genérico con bubbleUp y bubbleDown. Para expresar “mayor prioridad primero” sin crear otro heap, el servicio define un comparador inverso. La prioridad efectiva se hace explícita para que la simulación sea auditable: urgente vale 100, normal 50, baja 10; a ese valor se suman los minutos de espera.</w:t>
      </w:r>
    </w:p>
    <w:p>
      <w:pPr>
        <w:spacing w:before="80" w:after="140"/>
        <w:ind w:left="255" w:right="255"/>
        <w:shd w:fill="F1F3F5"/>
      </w:pPr>
      <w:r>
        <w:rPr>
          <w:rFonts w:ascii="Consolas" w:hAnsi="Consolas"/>
          <w:color w:val="1E1E1E"/>
          <w:sz w:val="16"/>
        </w:rPr>
        <w:t>const heap = new MinHeap&lt;PriorityTask&gt;(</w:t>
        <w:br/>
      </w:r>
      <w:r>
        <w:rPr>
          <w:rFonts w:ascii="Consolas" w:hAnsi="Consolas"/>
          <w:color w:val="1E1E1E"/>
          <w:sz w:val="16"/>
        </w:rPr>
        <w:t xml:space="preserve">  (a, b) =&gt; b.effectivePriority - a.effectivePriority,</w:t>
        <w:br/>
      </w:r>
      <w:r>
        <w:rPr>
          <w:rFonts w:ascii="Consolas" w:hAnsi="Consolas"/>
          <w:color w:val="1E1E1E"/>
          <w:sz w:val="16"/>
        </w:rPr>
        <w:t>);</w:t>
        <w:br/>
      </w:r>
      <w:r>
        <w:rPr>
          <w:rFonts w:ascii="Consolas" w:hAnsi="Consolas"/>
          <w:color w:val="1E1E1E"/>
          <w:sz w:val="16"/>
        </w:rPr>
        <w:t>for (const task of calculatedTasks) heap.insert(task);</w:t>
        <w:br/>
      </w:r>
      <w:r>
        <w:rPr>
          <w:rFonts w:ascii="Consolas" w:hAnsi="Consolas"/>
          <w:color w:val="1E1E1E"/>
          <w:sz w:val="16"/>
        </w:rPr>
        <w:t>while (!heap.isEmpty()) dispatchedSequence.push(heap.extractMin()!);</w:t>
        <w:br/>
      </w:r>
    </w:p>
    <w:p>
      <w:pPr>
        <w:spacing w:after="120" w:line="276" w:lineRule="auto"/>
      </w:pPr>
      <w:r>
        <w:t>Esta estructura se implementa en la simulación de prioridad. No se usa para presentar un historial ordenado, porque un heap solo garantiza que el mejor elemento está en la raíz; no ordena por completo los demás elementos.</w:t>
      </w:r>
    </w:p>
    <w:p>
      <w:pPr>
        <w:pStyle w:val="Heading2"/>
        <w:spacing w:before="200" w:after="120"/>
      </w:pPr>
      <w:r>
        <w:rPr>
          <w:rFonts w:ascii="Aptos Display" w:hAnsi="Aptos Display"/>
          <w:color w:val="000000"/>
        </w:rPr>
        <w:t>4.3 Dos pilas para undo y redo</w:t>
      </w:r>
    </w:p>
    <w:p>
      <w:pPr>
        <w:spacing w:after="120" w:line="276" w:lineRule="auto"/>
      </w:pPr>
      <w:r>
        <w:t>El borrador de una comanda usa undoStack y redoStack. Cada acción reversible contiene los datos necesarios para aplicar la operación inversa. Undo extrae la última acción, restaura el estado y la transfiere a redo; redo vuelve a aplicarla. Cuando llega una acción nueva después de undo, redoStack se limpia porque el historial anterior ya no describe el nuevo estado.</w:t>
      </w:r>
    </w:p>
    <w:p>
      <w:pPr>
        <w:spacing w:before="80" w:after="140"/>
        <w:ind w:left="255" w:right="255"/>
        <w:shd w:fill="F1F3F5"/>
      </w:pPr>
      <w:r>
        <w:rPr>
          <w:rFonts w:ascii="Consolas" w:hAnsi="Consolas"/>
          <w:color w:val="1E1E1E"/>
          <w:sz w:val="16"/>
        </w:rPr>
        <w:t>const undoStack = new Stack&lt;DraftAction&gt;();</w:t>
        <w:br/>
      </w:r>
      <w:r>
        <w:rPr>
          <w:rFonts w:ascii="Consolas" w:hAnsi="Consolas"/>
          <w:color w:val="1E1E1E"/>
          <w:sz w:val="16"/>
        </w:rPr>
        <w:t>const redoStack = new Stack&lt;DraftAction&gt;();</w:t>
        <w:br/>
      </w:r>
      <w:r>
        <w:rPr>
          <w:rFonts w:ascii="Consolas" w:hAnsi="Consolas"/>
          <w:color w:val="1E1E1E"/>
          <w:sz w:val="16"/>
        </w:rPr>
        <w:br/>
      </w:r>
      <w:r>
        <w:rPr>
          <w:rFonts w:ascii="Consolas" w:hAnsi="Consolas"/>
          <w:color w:val="1E1E1E"/>
          <w:sz w:val="16"/>
        </w:rPr>
        <w:t>// Una acción nueva invalida la rama de rehacer.</w:t>
        <w:br/>
      </w:r>
      <w:r>
        <w:rPr>
          <w:rFonts w:ascii="Consolas" w:hAnsi="Consolas"/>
          <w:color w:val="1E1E1E"/>
          <w:sz w:val="16"/>
        </w:rPr>
        <w:t>undoStack.push(inverseAction);</w:t>
        <w:br/>
      </w:r>
      <w:r>
        <w:rPr>
          <w:rFonts w:ascii="Consolas" w:hAnsi="Consolas"/>
          <w:color w:val="1E1E1E"/>
          <w:sz w:val="16"/>
        </w:rPr>
        <w:t>redoStack.clear();</w:t>
        <w:br/>
      </w:r>
      <w:r>
        <w:rPr>
          <w:rFonts w:ascii="Consolas" w:hAnsi="Consolas"/>
          <w:color w:val="1E1E1E"/>
          <w:sz w:val="16"/>
        </w:rPr>
        <w:br/>
      </w:r>
      <w:r>
        <w:rPr>
          <w:rFonts w:ascii="Consolas" w:hAnsi="Consolas"/>
          <w:color w:val="1E1E1E"/>
          <w:sz w:val="16"/>
        </w:rPr>
        <w:t>// Undo: desapilar, aplicar inversa y preservar para redo.</w:t>
        <w:br/>
      </w:r>
      <w:r>
        <w:rPr>
          <w:rFonts w:ascii="Consolas" w:hAnsi="Consolas"/>
          <w:color w:val="1E1E1E"/>
          <w:sz w:val="16"/>
        </w:rPr>
        <w:t>const action = undoStack.pop();</w:t>
        <w:br/>
      </w:r>
      <w:r>
        <w:rPr>
          <w:rFonts w:ascii="Consolas" w:hAnsi="Consolas"/>
          <w:color w:val="1E1E1E"/>
          <w:sz w:val="16"/>
        </w:rPr>
        <w:t>if (action) redoStack.push(action);</w:t>
        <w:br/>
      </w:r>
    </w:p>
    <w:p>
      <w:pPr>
        <w:spacing w:after="120" w:line="276" w:lineRule="auto"/>
      </w:pPr>
      <w:r>
        <w:t>Estas pilas se limitan al borrador, que es reversible. No se emplean para pagos o estados oficiales, pues esos procesos necesitan persistencia, auditoría y reglas de transición.</w:t>
      </w:r>
    </w:p>
    <w:p>
      <w:pPr>
        <w:pStyle w:val="Heading2"/>
        <w:spacing w:before="200" w:after="120"/>
      </w:pPr>
      <w:r>
        <w:rPr>
          <w:rFonts w:ascii="Aptos Display" w:hAnsi="Aptos Display"/>
          <w:color w:val="000000"/>
        </w:rPr>
        <w:t>4.4 Grafo ponderado y Dijkstra</w:t>
      </w:r>
    </w:p>
    <w:p>
      <w:pPr>
        <w:spacing w:after="120" w:line="276" w:lineRule="auto"/>
      </w:pPr>
      <w:r>
        <w:t>El plano del restaurante se representa como una lista de adyacencia Map&lt;string, Edge[]&gt;. Los nodos incluyen kitchen, passage, bar, table-1, table-2 y terrace; cada arista almacena un costo en segundos. WeightedGraph rechaza costos negativos. Dijkstra usa Map para distancias y predecesores, y el MinHeap propio para extraer el nodo de menor costo acumulado. También descarta entradas obsoletas del heap antes de relajar aristas.</w:t>
      </w:r>
    </w:p>
    <w:p>
      <w:pPr>
        <w:spacing w:before="80" w:after="140"/>
        <w:ind w:left="255" w:right="255"/>
        <w:shd w:fill="F1F3F5"/>
      </w:pPr>
      <w:r>
        <w:rPr>
          <w:rFonts w:ascii="Consolas" w:hAnsi="Consolas"/>
          <w:color w:val="1E1E1E"/>
          <w:sz w:val="16"/>
        </w:rPr>
        <w:t>type Edge = { to: string; cost: number };</w:t>
        <w:br/>
      </w:r>
      <w:r>
        <w:rPr>
          <w:rFonts w:ascii="Consolas" w:hAnsi="Consolas"/>
          <w:color w:val="1E1E1E"/>
          <w:sz w:val="16"/>
        </w:rPr>
        <w:t>type AdjacencyList = Map&lt;string, Edge[]&gt;;</w:t>
        <w:br/>
      </w:r>
      <w:r>
        <w:rPr>
          <w:rFonts w:ascii="Consolas" w:hAnsi="Consolas"/>
          <w:color w:val="1E1E1E"/>
          <w:sz w:val="16"/>
        </w:rPr>
        <w:br/>
      </w:r>
      <w:r>
        <w:rPr>
          <w:rFonts w:ascii="Consolas" w:hAnsi="Consolas"/>
          <w:color w:val="1E1E1E"/>
          <w:sz w:val="16"/>
        </w:rPr>
        <w:t>const minHeap = new MinHeap&lt;HeapNode&gt;((a, b) =&gt; a.cost - b.cost);</w:t>
        <w:br/>
      </w:r>
      <w:r>
        <w:rPr>
          <w:rFonts w:ascii="Consolas" w:hAnsi="Consolas"/>
          <w:color w:val="1E1E1E"/>
          <w:sz w:val="16"/>
        </w:rPr>
        <w:t>minHeap.insert({ node: startNode, cost: 0 });</w:t>
        <w:br/>
      </w:r>
      <w:r>
        <w:rPr>
          <w:rFonts w:ascii="Consolas" w:hAnsi="Consolas"/>
          <w:color w:val="1E1E1E"/>
          <w:sz w:val="16"/>
        </w:rPr>
        <w:t>// Si nueva distancia es menor, se actualiza y se inserta en el heap.</w:t>
        <w:br/>
      </w:r>
      <w:r>
        <w:rPr>
          <w:rFonts w:ascii="Consolas" w:hAnsi="Consolas"/>
          <w:color w:val="1E1E1E"/>
          <w:sz w:val="16"/>
        </w:rPr>
        <w:t>if (newDistance &lt; distances.get(neighbor)!) {</w:t>
        <w:br/>
      </w:r>
      <w:r>
        <w:rPr>
          <w:rFonts w:ascii="Consolas" w:hAnsi="Consolas"/>
          <w:color w:val="1E1E1E"/>
          <w:sz w:val="16"/>
        </w:rPr>
        <w:t xml:space="preserve">  distances.set(neighbor, newDistance);</w:t>
        <w:br/>
      </w:r>
      <w:r>
        <w:rPr>
          <w:rFonts w:ascii="Consolas" w:hAnsi="Consolas"/>
          <w:color w:val="1E1E1E"/>
          <w:sz w:val="16"/>
        </w:rPr>
        <w:t xml:space="preserve">  minHeap.insert({ node: neighbor, cost: newDistance });</w:t>
        <w:br/>
      </w:r>
      <w:r>
        <w:rPr>
          <w:rFonts w:ascii="Consolas" w:hAnsi="Consolas"/>
          <w:color w:val="1E1E1E"/>
          <w:sz w:val="16"/>
        </w:rPr>
        <w:t>}</w:t>
        <w:br/>
      </w:r>
    </w:p>
    <w:p>
      <w:pPr>
        <w:spacing w:after="120" w:line="276" w:lineRule="auto"/>
      </w:pPr>
      <w:r>
        <w:t>La ruta predeterminada kitchen → passage → table-1 → terrace tiene un costo de 21 segundos. Si no existe camino, la API responde reached false, una ruta vacía y costo nulo; no confunde esa condición con un error del servidor.</w:t>
      </w:r>
    </w:p>
    <w:p>
      <w:pPr>
        <w:pStyle w:val="Heading2"/>
        <w:spacing w:before="200" w:after="120"/>
      </w:pPr>
      <w:r>
        <w:rPr>
          <w:rFonts w:ascii="Aptos Display" w:hAnsi="Aptos Display"/>
          <w:color w:val="000000"/>
        </w:rPr>
        <w:t>4.5 Map para indexar pedidos por ID</w:t>
      </w:r>
    </w:p>
    <w:p>
      <w:pPr>
        <w:spacing w:after="120" w:line="276" w:lineRule="auto"/>
      </w:pPr>
      <w:r>
        <w:t>La simulación de índice construye Map&lt;string, IndexOrder&gt; y compara map.get(id) con una búsqueda lineal. Un Map almacena pares clave-valor y garantiza acceso sublineal promedio según la especificación; en el caso práctico se explica como O(1) promedio. El ejercicio cuantifica una operación para la consulta indexada frente a las comparaciones recorridas por la búsqueda secuencial.</w:t>
      </w:r>
    </w:p>
    <w:p>
      <w:pPr>
        <w:spacing w:before="80" w:after="140"/>
        <w:ind w:left="255" w:right="255"/>
        <w:shd w:fill="F1F3F5"/>
      </w:pPr>
      <w:r>
        <w:rPr>
          <w:rFonts w:ascii="Consolas" w:hAnsi="Consolas"/>
          <w:color w:val="1E1E1E"/>
          <w:sz w:val="16"/>
        </w:rPr>
        <w:t>const orderMap = new Map&lt;string, IndexOrder&gt;();</w:t>
        <w:br/>
      </w:r>
      <w:r>
        <w:rPr>
          <w:rFonts w:ascii="Consolas" w:hAnsi="Consolas"/>
          <w:color w:val="1E1E1E"/>
          <w:sz w:val="16"/>
        </w:rPr>
        <w:t>for (const order of orders) orderMap.set(order.id, order);</w:t>
        <w:br/>
      </w:r>
      <w:r>
        <w:rPr>
          <w:rFonts w:ascii="Consolas" w:hAnsi="Consolas"/>
          <w:color w:val="1E1E1E"/>
          <w:sz w:val="16"/>
        </w:rPr>
        <w:br/>
      </w:r>
      <w:r>
        <w:rPr>
          <w:rFonts w:ascii="Consolas" w:hAnsi="Consolas"/>
          <w:color w:val="1E1E1E"/>
          <w:sz w:val="16"/>
        </w:rPr>
        <w:t>const foundInMap = orderMap.has(searchId);</w:t>
        <w:br/>
      </w:r>
      <w:r>
        <w:rPr>
          <w:rFonts w:ascii="Consolas" w:hAnsi="Consolas"/>
          <w:color w:val="1E1E1E"/>
          <w:sz w:val="16"/>
        </w:rPr>
        <w:t>const foundOrder = orderMap.get(searchId) || null;</w:t>
        <w:br/>
      </w:r>
    </w:p>
    <w:p>
      <w:pPr>
        <w:spacing w:after="120" w:line="276" w:lineRule="auto"/>
      </w:pPr>
      <w:r>
        <w:t>Map es un índice temporal de la simulación, no la fuente de verdad de un sistema productivo. En una versión con datos reales, una base de datos y sus índices conservarían la persistencia, permisos y consistencia requeridos.</w:t>
      </w:r>
    </w:p>
    <w:p>
      <w:pPr>
        <w:pStyle w:val="Heading1"/>
        <w:spacing w:before="300" w:after="120"/>
      </w:pPr>
      <w:r>
        <w:rPr>
          <w:rFonts w:ascii="Aptos Display" w:hAnsi="Aptos Display"/>
          <w:color w:val="000000"/>
        </w:rPr>
        <w:t>5. Endpoints y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92"/>
        <w:gridCol w:w="3192"/>
        <w:gridCol w:w="3192"/>
      </w:tblGrid>
      <w:tr>
        <w:tc>
          <w:tcPr>
            <w:tcW w:type="dxa" w:w="3005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2948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Demostración</w:t>
            </w:r>
          </w:p>
        </w:tc>
        <w:tc>
          <w:tcPr>
            <w:tcW w:type="dxa" w:w="2891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observable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POST /api/v1/structures/queue/simulate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Cola FIFO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Orden de encolado y despacho.</w:t>
            </w:r>
          </w:p>
        </w:tc>
      </w:tr>
      <w:tr>
        <w:tc>
          <w:tcPr>
            <w:tcW w:type="dxa" w:w="300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POST /api/v1/structures/priority/simulate</w:t>
            </w:r>
          </w:p>
        </w:tc>
        <w:tc>
          <w:tcPr>
            <w:tcW w:type="dxa" w:w="2948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Heap de prioridades</w:t>
            </w:r>
          </w:p>
        </w:tc>
        <w:tc>
          <w:tcPr>
            <w:tcW w:type="dxa" w:w="2891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Prioridad efectiva y secuencia de despacho.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POST /api/v1/structures/stack/simulate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Pilas undo/redo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Ítems finales, historial y tamaños de pilas.</w:t>
            </w:r>
          </w:p>
        </w:tc>
      </w:tr>
      <w:tr>
        <w:tc>
          <w:tcPr>
            <w:tcW w:type="dxa" w:w="300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GET /api/v1/structures/graph/default-route</w:t>
            </w:r>
          </w:p>
        </w:tc>
        <w:tc>
          <w:tcPr>
            <w:tcW w:type="dxa" w:w="2948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Dijkstra en plano fijo</w:t>
            </w:r>
          </w:p>
        </w:tc>
        <w:tc>
          <w:tcPr>
            <w:tcW w:type="dxa" w:w="2891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Ruta, costo, distancias y nodos visitados.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POST /api/v1/structures/graph/shortest-path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Dijkstra en grafo enviado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Camino mínimo o respuesta no alcanzable.</w:t>
            </w:r>
          </w:p>
        </w:tc>
      </w:tr>
      <w:tr>
        <w:tc>
          <w:tcPr>
            <w:tcW w:type="dxa" w:w="300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POST /api/v1/structures/index/simulate</w:t>
            </w:r>
          </w:p>
        </w:tc>
        <w:tc>
          <w:tcPr>
            <w:tcW w:type="dxa" w:w="2948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Map vs. búsqueda lineal</w:t>
            </w:r>
          </w:p>
        </w:tc>
        <w:tc>
          <w:tcPr>
            <w:tcW w:type="dxa" w:w="2891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Operaciones promedio de ambas consultas.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GET /api/v1/structures/compare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Matriz académica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Usos, complejidades y compromisos.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Los DTOs validan límites para mantener las pruebas seguras y reproducibles: hasta 1.000 pedidos, tareas o acciones; entre 2 y 100 nodos; hasta 500 aristas; y pesos entre 0 y 10.000. Un peso negativo se rechaza porque invalidaría el supuesto de Dijkstra.</w:t>
      </w:r>
    </w:p>
    <w:p>
      <w:pPr>
        <w:pStyle w:val="Heading1"/>
        <w:spacing w:before="300" w:after="120"/>
      </w:pPr>
      <w:r>
        <w:rPr>
          <w:rFonts w:ascii="Aptos Display" w:hAnsi="Aptos Display"/>
          <w:color w:val="000000"/>
        </w:rPr>
        <w:t>6. Pruebas realizadas y criterios de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134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3685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Entrada o situación</w:t>
            </w:r>
          </w:p>
        </w:tc>
        <w:tc>
          <w:tcPr>
            <w:tcW w:type="dxa" w:w="4025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ED-02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Cola con A, B y C</w:t>
            </w:r>
          </w:p>
        </w:tc>
        <w:tc>
          <w:tcPr>
            <w:tcW w:type="dxa" w:w="402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Atención A, B y C, en ese mismo orden.</w:t>
            </w:r>
          </w:p>
        </w:tc>
      </w:tr>
      <w:tr>
        <w:tc>
          <w:tcPr>
            <w:tcW w:type="dxa" w:w="1134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ED-03</w:t>
            </w:r>
          </w:p>
        </w:tc>
        <w:tc>
          <w:tcPr>
            <w:tcW w:type="dxa" w:w="368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Prioridades efectivas 50, 101 y 40</w:t>
            </w:r>
          </w:p>
        </w:tc>
        <w:tc>
          <w:tcPr>
            <w:tcW w:type="dxa" w:w="402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La tarea de prioridad 101 sale primero.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ED-04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Agregar, cambiar cantidad, eliminar y undo</w:t>
            </w:r>
          </w:p>
        </w:tc>
        <w:tc>
          <w:tcPr>
            <w:tcW w:type="dxa" w:w="402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Se restaura el ítem eliminado.</w:t>
            </w:r>
          </w:p>
        </w:tc>
      </w:tr>
      <w:tr>
        <w:tc>
          <w:tcPr>
            <w:tcW w:type="dxa" w:w="1134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ED-05</w:t>
            </w:r>
          </w:p>
        </w:tc>
        <w:tc>
          <w:tcPr>
            <w:tcW w:type="dxa" w:w="368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Undo y luego una acción nueva</w:t>
            </w:r>
          </w:p>
        </w:tc>
        <w:tc>
          <w:tcPr>
            <w:tcW w:type="dxa" w:w="402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La pila redo queda vacía.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ED-06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kitchen a terrace en plano fijo</w:t>
            </w:r>
          </w:p>
        </w:tc>
        <w:tc>
          <w:tcPr>
            <w:tcW w:type="dxa" w:w="402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Ruta válida de costo 21 segundos.</w:t>
            </w:r>
          </w:p>
        </w:tc>
      </w:tr>
      <w:tr>
        <w:tc>
          <w:tcPr>
            <w:tcW w:type="dxa" w:w="1134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ED-07</w:t>
            </w:r>
          </w:p>
        </w:tc>
        <w:tc>
          <w:tcPr>
            <w:tcW w:type="dxa" w:w="368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Arista con costo -1</w:t>
            </w:r>
          </w:p>
        </w:tc>
        <w:tc>
          <w:tcPr>
            <w:tcW w:type="dxa" w:w="402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Solicitud inválida y explicación del peso.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ED-08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Grafo sin camino</w:t>
            </w:r>
          </w:p>
        </w:tc>
        <w:tc>
          <w:tcPr>
            <w:tcW w:type="dxa" w:w="4025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Respuesta exitosa no alcanzable, ruta vacía.</w:t>
            </w:r>
          </w:p>
        </w:tc>
      </w:tr>
      <w:tr>
        <w:tc>
          <w:tcPr>
            <w:tcW w:type="dxa" w:w="1134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ED-09</w:t>
            </w:r>
          </w:p>
        </w:tc>
        <w:tc>
          <w:tcPr>
            <w:tcW w:type="dxa" w:w="368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ID existente en Map</w:t>
            </w:r>
          </w:p>
        </w:tc>
        <w:tc>
          <w:tcPr>
            <w:tcW w:type="dxa" w:w="4025"/>
            <w:shd w:fill="F4F7FA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6"/>
              </w:rPr>
              <w:t>Pedido encontrado por acceso indexado.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Además de estos escenarios, el repositorio incluye el comando npm run test:structures para verificar las implementaciones de la unidad. La evidencia funcional puede consultarse y repetirse desde Swagger mediante el enlace del proyecto indicado en la portada.</w:t>
      </w:r>
    </w:p>
    <w:p>
      <w:pPr>
        <w:pStyle w:val="Heading1"/>
        <w:spacing w:before="300" w:after="120"/>
      </w:pPr>
      <w:r>
        <w:rPr>
          <w:rFonts w:ascii="Aptos Display" w:hAnsi="Aptos Display"/>
          <w:color w:val="000000"/>
        </w:rPr>
        <w:t>7. Conclusiones</w:t>
      </w:r>
    </w:p>
    <w:p>
      <w:pPr>
        <w:spacing w:after="120" w:line="276" w:lineRule="auto"/>
      </w:pPr>
      <w:r>
        <w:t>La Unidad 2 se desarrolló como una ampliación coherente del proyecto, sin duplicar la API ni mezclar responsabilidades con el módulo de análisis de complejidad. Las estructuras están implementadas en clases genéricas y se conectan con casos gastronómicos verificables mediante endpoints sin estado.</w:t>
      </w:r>
    </w:p>
    <w:p>
      <w:pPr>
        <w:spacing w:after="120" w:line="276" w:lineRule="auto"/>
      </w:pPr>
      <w:r>
        <w:t>La elección de estructuras responde a sus invariantes: FIFO garantiza llegada justa, LIFO modela reversión, el heap prioriza dinámicamente, Dijkstra minimiza rutas con costos no negativos y Map indexa por identificador. El resultado demuestra tanto la aplicación práctica como los límites de cada técnica: las simulaciones en memoria no sustituyen persistencia ni control transaccional de un producto real.</w:t>
      </w:r>
    </w:p>
    <w:p>
      <w:pPr>
        <w:pStyle w:val="Heading1"/>
        <w:spacing w:before="300" w:after="120"/>
      </w:pPr>
      <w:r>
        <w:rPr>
          <w:rFonts w:ascii="Aptos Display" w:hAnsi="Aptos Display"/>
          <w:color w:val="000000"/>
        </w:rPr>
        <w:t>Referencias</w:t>
      </w:r>
    </w:p>
    <w:p>
      <w:pPr>
        <w:spacing w:after="100"/>
      </w:pPr>
      <w:hyperlink r:id="rId10">
        <w:r>
          <w:rPr>
            <w:color w:val="0563C1"/>
            <w:u w:val="single"/>
          </w:rPr>
          <w:t>Mozilla Developer Network. Map.</w:t>
        </w:r>
      </w:hyperlink>
    </w:p>
    <w:p>
      <w:pPr>
        <w:spacing w:after="100"/>
      </w:pPr>
      <w:hyperlink r:id="rId11">
        <w:r>
          <w:rPr>
            <w:color w:val="0563C1"/>
            <w:u w:val="single"/>
          </w:rPr>
          <w:t>Mozilla Developer Network. Keyed collections.</w:t>
        </w:r>
      </w:hyperlink>
    </w:p>
    <w:p>
      <w:pPr>
        <w:spacing w:after="100"/>
      </w:pPr>
      <w:hyperlink r:id="rId12">
        <w:r>
          <w:rPr>
            <w:color w:val="0563C1"/>
            <w:u w:val="single"/>
          </w:rPr>
          <w:t>National Institute of Standards and Technology. Dictionary of Algorithms and Data Structures: queue.</w:t>
        </w:r>
      </w:hyperlink>
    </w:p>
    <w:p>
      <w:pPr>
        <w:spacing w:after="100"/>
      </w:pPr>
      <w:hyperlink r:id="rId13">
        <w:r>
          <w:rPr>
            <w:color w:val="0563C1"/>
            <w:u w:val="single"/>
          </w:rPr>
          <w:t>NetworkX. Dijkstra’s Algorithm.</w:t>
        </w:r>
      </w:hyperlink>
    </w:p>
    <w:p>
      <w:pPr>
        <w:spacing w:after="100"/>
      </w:pPr>
      <w:hyperlink r:id="rId14">
        <w:r>
          <w:rPr>
            <w:color w:val="0563C1"/>
            <w:u w:val="single"/>
          </w:rPr>
          <w:t>NetworkX. Shortest Paths.</w:t>
        </w:r>
      </w:hyperlink>
    </w:p>
    <w:p>
      <w:pPr>
        <w:spacing w:after="100"/>
      </w:pPr>
      <w:hyperlink r:id="rId15">
        <w:r>
          <w:rPr>
            <w:color w:val="0563C1"/>
            <w:u w:val="single"/>
          </w:rPr>
          <w:t>Massachusetts Institute of Technology. 6.006 Introduction to Algorithms: Dijkstra.</w:t>
        </w:r>
      </w:hyperlink>
    </w:p>
    <w:p>
      <w:pPr>
        <w:spacing w:after="100"/>
      </w:pPr>
      <w:hyperlink r:id="rId9">
        <w:r>
          <w:rPr>
            <w:color w:val="0563C1"/>
            <w:u w:val="single"/>
          </w:rPr>
          <w:t>GastroForge Academic. Documentación Swagger del proyecto.</w:t>
        </w:r>
      </w:hyperlink>
    </w:p>
    <w:sectPr w:rsidR="00FC693F" w:rsidRPr="0006063C" w:rsidSect="00034616">
      <w:footerReference w:type="default" r:id="rId16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GastroForge Academic | Programación Avanzada | Unidad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astroforge-academic.onrender.com/docs" TargetMode="External"/><Relationship Id="rId10" Type="http://schemas.openxmlformats.org/officeDocument/2006/relationships/hyperlink" Target="https://developer.mozilla.org/en-US/docs/Web/JavaScript/Reference/Global_Objects/Map" TargetMode="External"/><Relationship Id="rId11" Type="http://schemas.openxmlformats.org/officeDocument/2006/relationships/hyperlink" Target="https://developer.mozilla.org/en-US/docs/Web/JavaScript/Guide/Keyed_collections" TargetMode="External"/><Relationship Id="rId12" Type="http://schemas.openxmlformats.org/officeDocument/2006/relationships/hyperlink" Target="https://xlinux.nist.gov/dads/HTML/queue.html" TargetMode="External"/><Relationship Id="rId13" Type="http://schemas.openxmlformats.org/officeDocument/2006/relationships/hyperlink" Target="https://networkx.org/documentation/stable/reference/algorithms/shortest_paths/dijkstra.html" TargetMode="External"/><Relationship Id="rId14" Type="http://schemas.openxmlformats.org/officeDocument/2006/relationships/hyperlink" Target="https://networkx.org/documentation/stable/reference/algorithms/shortest_paths.html" TargetMode="External"/><Relationship Id="rId15" Type="http://schemas.openxmlformats.org/officeDocument/2006/relationships/hyperlink" Target="https://ocw.mit.edu/courses/6-006-introduction-to-algorithms-fall-2011/6277a1f06100c26a7ff21031af6757b5_MIT6_006F11_lec16.pdf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la Unidad 2 Estructuras de Datos GastroForge Academic</dc:title>
  <dc:subject/>
  <dc:creator>Julián Santiago Pico Pinzón; Jhonatan Alexander Méndez Roa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