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3uuw4l4tfjho" w:id="0"/>
      <w:bookmarkEnd w:id="0"/>
      <w:r w:rsidDel="00000000" w:rsidR="00000000" w:rsidRPr="00000000">
        <w:rPr>
          <w:rtl w:val="0"/>
        </w:rPr>
        <w:t xml:space="preserve">Ejercicio Wallet Ethereum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trnbhq54fv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Metodología de análisis (paso a paso)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eb4yfnw7d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1 — Identificación de la red y tipo de wallet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direcciones comienzan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  <w:br w:type="textWrapping"/>
      </w:r>
      <w:r w:rsidDel="00000000" w:rsidR="00000000" w:rsidRPr="00000000">
        <w:rPr>
          <w:rtl w:val="0"/>
        </w:rPr>
        <w:t xml:space="preserve"> ➡️ Corresponden a </w:t>
      </w:r>
      <w:r w:rsidDel="00000000" w:rsidR="00000000" w:rsidRPr="00000000">
        <w:rPr>
          <w:b w:val="1"/>
          <w:bCs w:val="1"/>
          <w:rtl w:val="0"/>
        </w:rPr>
        <w:t xml:space="preserve">Ethereum o EVM-compatible</w:t>
      </w:r>
      <w:r w:rsidDel="00000000" w:rsidR="00000000" w:rsidRPr="00000000">
        <w:rPr>
          <w:rtl w:val="0"/>
        </w:rPr>
        <w:t xml:space="preserve"> (Ethereum, BSC, Polygon, etc.)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chequeo obligatorio: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en qué red </w:t>
      </w:r>
      <w:r w:rsidDel="00000000" w:rsidR="00000000" w:rsidRPr="00000000">
        <w:rPr>
          <w:b w:val="1"/>
          <w:bCs w:val="1"/>
          <w:rtl w:val="0"/>
        </w:rPr>
        <w:t xml:space="preserve">existe actividad real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Normalmente se empieza por </w:t>
      </w:r>
      <w:r w:rsidDel="00000000" w:rsidR="00000000" w:rsidRPr="00000000">
        <w:rPr>
          <w:b w:val="1"/>
          <w:bCs w:val="1"/>
          <w:rtl w:val="0"/>
        </w:rPr>
        <w:t xml:space="preserve">Ethereum Mainnet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Etherscan  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Blockscan (para multi-chain)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MetaSleuth (muy bueno para estafas)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qr02aj451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2 — Análisis individual de cada dirección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9sxpbj6r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Wallet presunto atacante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0xde83cf15d27eb4795d4e1d33852bf14caebd2b47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primera transacción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histórico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recibidos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direcciones entrantes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que mantiene los fondos antes de moverlos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típicos de scam: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Recibe fondos → los mueve casi inmediatamente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interactúa con contratos “normales” (DEX legítimos)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wallets intermedias (peeling)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devuelve fondos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qrq5uibrc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Wallet de la víctima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0x0f776cc057622f0da2f257d2b987a7cf3386b7cc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Transacción específica hacia el atacante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usado (ETH, USDT, USDC, etc.)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hubo interacción con algún contrato “fraudulento”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 antes y después del evento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permite </w:t>
      </w:r>
      <w:r w:rsidDel="00000000" w:rsidR="00000000" w:rsidRPr="00000000">
        <w:rPr>
          <w:b w:val="1"/>
          <w:bCs w:val="1"/>
          <w:rtl w:val="0"/>
        </w:rPr>
        <w:t xml:space="preserve">demostrar el daño económico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e0upgge8p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Paso 3 — Construcción de la línea de tiempo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no importa solo </w:t>
      </w:r>
      <w:r w:rsidDel="00000000" w:rsidR="00000000" w:rsidRPr="00000000">
        <w:rPr>
          <w:i w:val="1"/>
          <w:iCs w:val="1"/>
          <w:rtl w:val="0"/>
        </w:rPr>
        <w:t xml:space="preserve">qué pasó</w:t>
      </w:r>
      <w:r w:rsidDel="00000000" w:rsidR="00000000" w:rsidRPr="00000000">
        <w:rPr>
          <w:rtl w:val="0"/>
        </w:rPr>
        <w:t xml:space="preserve">, sino </w:t>
      </w:r>
      <w:r w:rsidDel="00000000" w:rsidR="00000000" w:rsidRPr="00000000">
        <w:rPr>
          <w:i w:val="1"/>
          <w:iCs w:val="1"/>
          <w:rtl w:val="0"/>
        </w:rPr>
        <w:t xml:space="preserve">en qué 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transacción relevante: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TxHash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Tipo (EOA → EOA / EOA → Contract)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hitos: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Primer contacto víctima → atacante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fondos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movimiento posterior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Fragmentación o bridge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a exchange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fundamental para </w:t>
      </w:r>
      <w:r w:rsidDel="00000000" w:rsidR="00000000" w:rsidRPr="00000000">
        <w:rPr>
          <w:b w:val="1"/>
          <w:bCs w:val="1"/>
          <w:rtl w:val="0"/>
        </w:rPr>
        <w:t xml:space="preserve">probar intencionalidad técnica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jpfcowo40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Identificación de entidades y patrones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iooxb46b4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Exchanges y servicios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si los fondos terminan en: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Binance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OKX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Bybit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Gate.io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detecta porque: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Etherscan suele etiquetarlos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wallets con </w:t>
      </w:r>
      <w:r w:rsidDel="00000000" w:rsidR="00000000" w:rsidRPr="00000000">
        <w:rPr>
          <w:b w:val="1"/>
          <w:bCs w:val="1"/>
          <w:rtl w:val="0"/>
        </w:rPr>
        <w:t xml:space="preserve">altísimo volumen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 conocidas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Si termina en exchange: </w:t>
      </w:r>
      <w:r w:rsidDel="00000000" w:rsidR="00000000" w:rsidRPr="00000000">
        <w:rPr>
          <w:b w:val="1"/>
          <w:bCs w:val="1"/>
          <w:rtl w:val="0"/>
        </w:rPr>
        <w:t xml:space="preserve">posible intento de cash-out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mckfg7rar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Bridges, mixers y evasión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de evasión: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Tornado Cash o similares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a otra red (Arbitrum, BSC, Polygon)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contratos proxy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División en múltiples montos pequeños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refuerza la hipótesis de estafa.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mm1428m86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Relación con otras víctimas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Clave para el informe: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wallet atacante recibió fondos de </w:t>
      </w:r>
      <w:r w:rsidDel="00000000" w:rsidR="00000000" w:rsidRPr="00000000">
        <w:rPr>
          <w:b w:val="1"/>
          <w:bCs w:val="1"/>
          <w:rtl w:val="0"/>
        </w:rPr>
        <w:t xml:space="preserve">más de una dirección no relacionada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¿Todas envían montos similares?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ventanas temporales cercanas?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sí → </w:t>
      </w:r>
      <w:r w:rsidDel="00000000" w:rsidR="00000000" w:rsidRPr="00000000">
        <w:rPr>
          <w:b w:val="1"/>
          <w:bCs w:val="1"/>
          <w:rtl w:val="0"/>
        </w:rPr>
        <w:t xml:space="preserve">estafa repetida</w:t>
      </w:r>
      <w:r w:rsidDel="00000000" w:rsidR="00000000" w:rsidRPr="00000000">
        <w:rPr>
          <w:rtl w:val="0"/>
        </w:rPr>
        <w:t xml:space="preserve">, no un conflicto aislado.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ici9qv439r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Visualización del flujo de fondos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solo estética, suma muchísimo valor técnico.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Hacer un diagrama manual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usar: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MetaSleuth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Breadcrumbs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Etherscan Graph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el </w:t>
      </w:r>
      <w:r w:rsidDel="00000000" w:rsidR="00000000" w:rsidRPr="00000000">
        <w:rPr>
          <w:b w:val="1"/>
          <w:bCs w:val="1"/>
          <w:rtl w:val="0"/>
        </w:rPr>
        <w:t xml:space="preserve">camino del dinero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Evidenciar dispersión, salto o lavado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