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C0" w:rsidRDefault="00FC18C0">
      <w:r>
        <w:t>1.</w:t>
      </w:r>
    </w:p>
    <w:p w:rsidR="00FC18C0" w:rsidRDefault="00FC18C0">
      <w:r>
        <w:t>Un médecin remplaçant est un type de praticien, qui comprend toutes les caractéristiques de l’entité mère (praticien en l’occurrence). La contrainte de totalité T implique que la somme des différents médecins et des médecins remplaçants représente l’intégralité des praticiens.</w:t>
      </w:r>
    </w:p>
    <w:p w:rsidR="00FC18C0" w:rsidRDefault="00FC18C0"/>
    <w:p w:rsidR="00FC18C0" w:rsidRDefault="00FC18C0">
      <w:r>
        <w:t>2.</w:t>
      </w:r>
    </w:p>
    <w:p w:rsidR="00FC18C0" w:rsidRDefault="00FC18C0">
      <w:r>
        <w:t>L’entité Rapport est devenue l’entité Visite, qui comprend les caractéristiques demandées dans un rapport ainsi que les informations relatives à la visite elle-même.</w:t>
      </w:r>
    </w:p>
    <w:p w:rsidR="00FC18C0" w:rsidRDefault="00FC18C0"/>
    <w:p w:rsidR="00FC18C0" w:rsidRDefault="00C96D2B">
      <w:r>
        <w:t>3.</w:t>
      </w:r>
    </w:p>
    <w:p w:rsidR="00C96D2B" w:rsidRDefault="00C96D2B">
      <w:r>
        <w:t>L’entité Travail est devenue l’entité Affectation : son identifiant est désormais composée, en plus de celui du visiteur, d’un numéro au lieu de la date d’affectation qui est à présent un champ.</w:t>
      </w:r>
    </w:p>
    <w:p w:rsidR="0089770B" w:rsidRDefault="0089770B"/>
    <w:sectPr w:rsidR="0089770B" w:rsidSect="008A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03A7"/>
    <w:rsid w:val="00342439"/>
    <w:rsid w:val="00730F8F"/>
    <w:rsid w:val="007A03A7"/>
    <w:rsid w:val="0089770B"/>
    <w:rsid w:val="008A3F68"/>
    <w:rsid w:val="008C6B27"/>
    <w:rsid w:val="00C96D2B"/>
    <w:rsid w:val="00D61AE2"/>
    <w:rsid w:val="00FC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PACA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simonetti</dc:creator>
  <cp:lastModifiedBy>simonetti</cp:lastModifiedBy>
  <cp:revision>4</cp:revision>
  <dcterms:created xsi:type="dcterms:W3CDTF">2020-10-07T06:31:00Z</dcterms:created>
  <dcterms:modified xsi:type="dcterms:W3CDTF">2020-10-07T08:53:00Z</dcterms:modified>
</cp:coreProperties>
</file>