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del proyecto</w:t>
      </w:r>
    </w:p>
    <w:p>
      <w:pPr>
        <w:jc w:val="both"/>
      </w:pPr>
      <w:r>
        <w:t>El proyecto extrae datos de un estudio sobre ability grouping (Kerckhoff, 1986), los limpia, visualiza y analiza con un modelo bayesiano. Además, expone los resultados en un dashboard de Streamlit con un agente conversacional apoyado por LLMs.</w:t>
      </w:r>
    </w:p>
    <w:p>
      <w:pPr>
        <w:pStyle w:val="Heading1"/>
      </w:pPr>
      <w:r>
        <w:t>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royec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Archivos, entradas y salidas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Archivo</w:t>
            </w:r>
          </w:p>
        </w:tc>
        <w:tc>
          <w:tcPr>
            <w:tcW w:type="dxa" w:w="2628"/>
          </w:tcPr>
          <w:p>
            <w:r>
              <w:t>Rol</w:t>
            </w:r>
          </w:p>
        </w:tc>
        <w:tc>
          <w:tcPr>
            <w:tcW w:type="dxa" w:w="2628"/>
          </w:tcPr>
          <w:p>
            <w:r>
              <w:t>Entradas</w:t>
            </w:r>
          </w:p>
        </w:tc>
        <w:tc>
          <w:tcPr>
            <w:tcW w:type="dxa" w:w="2628"/>
          </w:tcPr>
          <w:p>
            <w:r>
              <w:t>Salidas</w:t>
            </w:r>
          </w:p>
        </w:tc>
      </w:tr>
      <w:tr>
        <w:tc>
          <w:tcPr>
            <w:tcW w:type="dxa" w:w="2628"/>
          </w:tcPr>
          <w:p>
            <w:r>
              <w:t>main.py</w:t>
            </w:r>
          </w:p>
        </w:tc>
        <w:tc>
          <w:tcPr>
            <w:tcW w:type="dxa" w:w="2628"/>
          </w:tcPr>
          <w:p>
            <w:r>
              <w:t>Pipeline: extracción, limpieza, base de datos, gráfico y análisis bayesiano.</w:t>
            </w:r>
          </w:p>
        </w:tc>
        <w:tc>
          <w:tcPr>
            <w:tcW w:type="dxa" w:w="2628"/>
          </w:tcPr>
          <w:p>
            <w:r>
              <w:t>investigation_klim_b.html / URL</w:t>
            </w:r>
          </w:p>
        </w:tc>
        <w:tc>
          <w:tcPr>
            <w:tcW w:type="dxa" w:w="2628"/>
          </w:tcPr>
          <w:p>
            <w:r>
              <w:t>data/klim_b_effects.csv, data/klim_b_effects.json, figures/klim_b_forest.png, klim_b_bayesian_report.md</w:t>
            </w:r>
          </w:p>
        </w:tc>
      </w:tr>
      <w:tr>
        <w:tc>
          <w:tcPr>
            <w:tcW w:type="dxa" w:w="2628"/>
          </w:tcPr>
          <w:p>
            <w:r>
              <w:t>app.py</w:t>
            </w:r>
          </w:p>
        </w:tc>
        <w:tc>
          <w:tcPr>
            <w:tcW w:type="dxa" w:w="2628"/>
          </w:tcPr>
          <w:p>
            <w:r>
              <w:t>Dashboard interactivo de Streamlit con análisis bayesiano y agente conversacional.</w:t>
            </w:r>
          </w:p>
        </w:tc>
        <w:tc>
          <w:tcPr>
            <w:tcW w:type="dxa" w:w="2628"/>
          </w:tcPr>
          <w:p>
            <w:r>
              <w:t>main.py, data/*, figures/klim_b_forest.png, data/ability_grouping_context.md, .env</w:t>
            </w:r>
          </w:p>
        </w:tc>
        <w:tc>
          <w:tcPr>
            <w:tcW w:type="dxa" w:w="2628"/>
          </w:tcPr>
          <w:p>
            <w:r>
              <w:t>Dashboard en http://localhost:8501, visualizaciones y chat con LLM</w:t>
            </w:r>
          </w:p>
        </w:tc>
      </w:tr>
      <w:tr>
        <w:tc>
          <w:tcPr>
            <w:tcW w:type="dxa" w:w="2628"/>
          </w:tcPr>
          <w:p>
            <w:r>
              <w:t>explore.py</w:t>
            </w:r>
          </w:p>
        </w:tc>
        <w:tc>
          <w:tcPr>
            <w:tcW w:type="dxa" w:w="2628"/>
          </w:tcPr>
          <w:p>
            <w:r>
              <w:t>Script de prueba para descargar y examinar el HTML fuente.</w:t>
            </w:r>
          </w:p>
        </w:tc>
        <w:tc>
          <w:tcPr>
            <w:tcW w:type="dxa" w:w="2628"/>
          </w:tcPr>
          <w:p>
            <w:r>
              <w:t>URL</w:t>
            </w:r>
          </w:p>
        </w:tc>
        <w:tc>
          <w:tcPr>
            <w:tcW w:type="dxa" w:w="2628"/>
          </w:tcPr>
          <w:p>
            <w:r>
              <w:t>Muestra de scripts y contenido en consola</w:t>
            </w:r>
          </w:p>
        </w:tc>
      </w:tr>
      <w:tr>
        <w:tc>
          <w:tcPr>
            <w:tcW w:type="dxa" w:w="2628"/>
          </w:tcPr>
          <w:p>
            <w:r>
              <w:t>investigation_klim_b.html</w:t>
            </w:r>
          </w:p>
        </w:tc>
        <w:tc>
          <w:tcPr>
            <w:tcW w:type="dxa" w:w="2628"/>
          </w:tcPr>
          <w:p>
            <w:r>
              <w:t>Caché local de la fuente web.</w:t>
            </w:r>
          </w:p>
        </w:tc>
        <w:tc>
          <w:tcPr>
            <w:tcW w:type="dxa" w:w="2628"/>
          </w:tcPr>
          <w:p>
            <w:r>
              <w:t>URL</w:t>
            </w:r>
          </w:p>
        </w:tc>
        <w:tc>
          <w:tcPr>
            <w:tcW w:type="dxa" w:w="2628"/>
          </w:tcPr>
          <w:p>
            <w:r>
              <w:t>HTML descargado</w:t>
            </w:r>
          </w:p>
        </w:tc>
      </w:tr>
      <w:tr>
        <w:tc>
          <w:tcPr>
            <w:tcW w:type="dxa" w:w="2628"/>
          </w:tcPr>
          <w:p>
            <w:r>
              <w:t>data/klim_b_effects.csv / .json</w:t>
            </w:r>
          </w:p>
        </w:tc>
        <w:tc>
          <w:tcPr>
            <w:tcW w:type="dxa" w:w="2628"/>
          </w:tcPr>
          <w:p>
            <w:r>
              <w:t>Base de datos limpia de efectos.</w:t>
            </w:r>
          </w:p>
        </w:tc>
        <w:tc>
          <w:tcPr>
            <w:tcW w:type="dxa" w:w="2628"/>
          </w:tcPr>
          <w:p>
            <w:r>
              <w:t>main.py</w:t>
            </w:r>
          </w:p>
        </w:tc>
        <w:tc>
          <w:tcPr>
            <w:tcW w:type="dxa" w:w="2628"/>
          </w:tcPr>
          <w:p>
            <w:r>
              <w:t>Tabla con Hedges' g, SE, IC y población</w:t>
            </w:r>
          </w:p>
        </w:tc>
      </w:tr>
      <w:tr>
        <w:tc>
          <w:tcPr>
            <w:tcW w:type="dxa" w:w="2628"/>
          </w:tcPr>
          <w:p>
            <w:r>
              <w:t>figures/klim_b_forest.png</w:t>
            </w:r>
          </w:p>
        </w:tc>
        <w:tc>
          <w:tcPr>
            <w:tcW w:type="dxa" w:w="2628"/>
          </w:tcPr>
          <w:p>
            <w:r>
              <w:t>Visualización estática tipo forest plot.</w:t>
            </w:r>
          </w:p>
        </w:tc>
        <w:tc>
          <w:tcPr>
            <w:tcW w:type="dxa" w:w="2628"/>
          </w:tcPr>
          <w:p>
            <w:r>
              <w:t>main.py</w:t>
            </w:r>
          </w:p>
        </w:tc>
        <w:tc>
          <w:tcPr>
            <w:tcW w:type="dxa" w:w="2628"/>
          </w:tcPr>
          <w:p>
            <w:r>
              <w:t>Imagen PNG</w:t>
            </w:r>
          </w:p>
        </w:tc>
      </w:tr>
      <w:tr>
        <w:tc>
          <w:tcPr>
            <w:tcW w:type="dxa" w:w="2628"/>
          </w:tcPr>
          <w:p>
            <w:r>
              <w:t>klim_b_bayesian_report.md</w:t>
            </w:r>
          </w:p>
        </w:tc>
        <w:tc>
          <w:tcPr>
            <w:tcW w:type="dxa" w:w="2628"/>
          </w:tcPr>
          <w:p>
            <w:r>
              <w:t>Reporte del análisis bayesiano y recomendación.</w:t>
            </w:r>
          </w:p>
        </w:tc>
        <w:tc>
          <w:tcPr>
            <w:tcW w:type="dxa" w:w="2628"/>
          </w:tcPr>
          <w:p>
            <w:r>
              <w:t>main.py</w:t>
            </w:r>
          </w:p>
        </w:tc>
        <w:tc>
          <w:tcPr>
            <w:tcW w:type="dxa" w:w="2628"/>
          </w:tcPr>
          <w:p>
            <w:r>
              <w:t>Archivo Markdown</w:t>
            </w:r>
          </w:p>
        </w:tc>
      </w:tr>
      <w:tr>
        <w:tc>
          <w:tcPr>
            <w:tcW w:type="dxa" w:w="2628"/>
          </w:tcPr>
          <w:p>
            <w:r>
              <w:t>data/ability_grouping_context.md</w:t>
            </w:r>
          </w:p>
        </w:tc>
        <w:tc>
          <w:tcPr>
            <w:tcW w:type="dxa" w:w="2628"/>
          </w:tcPr>
          <w:p>
            <w:r>
              <w:t>Contexto web precargado sobre otros estudios de ability grouping.</w:t>
            </w:r>
          </w:p>
        </w:tc>
        <w:tc>
          <w:tcPr>
            <w:tcW w:type="dxa" w:w="2628"/>
          </w:tcPr>
          <w:p>
            <w:r>
              <w:t>Curado / búsqueda web</w:t>
            </w:r>
          </w:p>
        </w:tc>
        <w:tc>
          <w:tcPr>
            <w:tcW w:type="dxa" w:w="2628"/>
          </w:tcPr>
          <w:p>
            <w:r>
              <w:t>Texto para enriquecer respuestas del agente</w:t>
            </w:r>
          </w:p>
        </w:tc>
      </w:tr>
      <w:tr>
        <w:tc>
          <w:tcPr>
            <w:tcW w:type="dxa" w:w="2628"/>
          </w:tcPr>
          <w:p>
            <w:r>
              <w:t>.env</w:t>
            </w:r>
          </w:p>
        </w:tc>
        <w:tc>
          <w:tcPr>
            <w:tcW w:type="dxa" w:w="2628"/>
          </w:tcPr>
          <w:p>
            <w:r>
              <w:t>Credenciales de API.</w:t>
            </w:r>
          </w:p>
        </w:tc>
        <w:tc>
          <w:tcPr>
            <w:tcW w:type="dxa" w:w="2628"/>
          </w:tcPr>
          <w:p>
            <w:r>
              <w:t>—</w:t>
            </w:r>
          </w:p>
        </w:tc>
        <w:tc>
          <w:tcPr>
            <w:tcW w:type="dxa" w:w="2628"/>
          </w:tcPr>
          <w:p>
            <w:r>
              <w:t>GROQ_API_KEY, MISTRAL_API_KEY</w:t>
            </w:r>
          </w:p>
        </w:tc>
      </w:tr>
      <w:tr>
        <w:tc>
          <w:tcPr>
            <w:tcW w:type="dxa" w:w="2628"/>
          </w:tcPr>
          <w:p>
            <w:r>
              <w:t>requirements.txt</w:t>
            </w:r>
          </w:p>
        </w:tc>
        <w:tc>
          <w:tcPr>
            <w:tcW w:type="dxa" w:w="2628"/>
          </w:tcPr>
          <w:p>
            <w:r>
              <w:t>Lista de dependencias del proyecto.</w:t>
            </w:r>
          </w:p>
        </w:tc>
        <w:tc>
          <w:tcPr>
            <w:tcW w:type="dxa" w:w="2628"/>
          </w:tcPr>
          <w:p>
            <w:r>
              <w:t>—</w:t>
            </w:r>
          </w:p>
        </w:tc>
        <w:tc>
          <w:tcPr>
            <w:tcW w:type="dxa" w:w="2628"/>
          </w:tcPr>
          <w:p>
            <w:r>
              <w:t>—</w:t>
            </w:r>
          </w:p>
        </w:tc>
      </w:tr>
      <w:tr>
        <w:tc>
          <w:tcPr>
            <w:tcW w:type="dxa" w:w="2628"/>
          </w:tcPr>
          <w:p>
            <w:r>
              <w:t>README.md</w:t>
            </w:r>
          </w:p>
        </w:tc>
        <w:tc>
          <w:tcPr>
            <w:tcW w:type="dxa" w:w="2628"/>
          </w:tcPr>
          <w:p>
            <w:r>
              <w:t>Documentación de instalación, ejecución y hallazgos.</w:t>
            </w:r>
          </w:p>
        </w:tc>
        <w:tc>
          <w:tcPr>
            <w:tcW w:type="dxa" w:w="2628"/>
          </w:tcPr>
          <w:p>
            <w:r>
              <w:t>—</w:t>
            </w:r>
          </w:p>
        </w:tc>
        <w:tc>
          <w:tcPr>
            <w:tcW w:type="dxa" w:w="2628"/>
          </w:tcPr>
          <w:p>
            <w:r>
              <w:t>—</w:t>
            </w:r>
          </w:p>
        </w:tc>
      </w:tr>
      <w:tr>
        <w:tc>
          <w:tcPr>
            <w:tcW w:type="dxa" w:w="2628"/>
          </w:tcPr>
          <w:p>
            <w:r>
              <w:t>build_word.py</w:t>
            </w:r>
          </w:p>
        </w:tc>
        <w:tc>
          <w:tcPr>
            <w:tcW w:type="dxa" w:w="2628"/>
          </w:tcPr>
          <w:p>
            <w:r>
              <w:t>Generador del documento Word bilingüe del punto 3.</w:t>
            </w:r>
          </w:p>
        </w:tc>
        <w:tc>
          <w:tcPr>
            <w:tcW w:type="dxa" w:w="2628"/>
          </w:tcPr>
          <w:p>
            <w:r>
              <w:t>klim_b_bayesian_report.md</w:t>
            </w:r>
          </w:p>
        </w:tc>
        <w:tc>
          <w:tcPr>
            <w:tcW w:type="dxa" w:w="2628"/>
          </w:tcPr>
          <w:p>
            <w:r>
              <w:t>Analisis_Bayesiano_Financiamiento.docx</w:t>
            </w:r>
          </w:p>
        </w:tc>
      </w:tr>
      <w:tr>
        <w:tc>
          <w:tcPr>
            <w:tcW w:type="dxa" w:w="2628"/>
          </w:tcPr>
          <w:p>
            <w:r>
              <w:t>build_architecture_word.py</w:t>
            </w:r>
          </w:p>
        </w:tc>
        <w:tc>
          <w:tcPr>
            <w:tcW w:type="dxa" w:w="2628"/>
          </w:tcPr>
          <w:p>
            <w:r>
              <w:t>Generador de este documento y del diagrama.</w:t>
            </w:r>
          </w:p>
        </w:tc>
        <w:tc>
          <w:tcPr>
            <w:tcW w:type="dxa" w:w="2628"/>
          </w:tcPr>
          <w:p>
            <w:r>
              <w:t>—</w:t>
            </w:r>
          </w:p>
        </w:tc>
        <w:tc>
          <w:tcPr>
            <w:tcW w:type="dxa" w:w="2628"/>
          </w:tcPr>
          <w:p>
            <w:r>
              <w:t>Arquitectura_Proyecto.docx, arquitectura_proyecto.png</w:t>
            </w:r>
          </w:p>
        </w:tc>
      </w:tr>
    </w:tbl>
    <w:p>
      <w:pPr>
        <w:pStyle w:val="Heading1"/>
      </w:pPr>
      <w:r>
        <w:t>Flujo de datos</w:t>
      </w:r>
    </w:p>
    <w:p>
      <w:pPr>
        <w:pStyle w:val="ListBullet"/>
        <w:jc w:val="both"/>
      </w:pPr>
      <w:r>
        <w:t>1. La fuente web se descarga y guarda en investigation_klim_b.html.</w:t>
      </w:r>
    </w:p>
    <w:p>
      <w:pPr>
        <w:pStyle w:val="ListBullet"/>
        <w:jc w:val="both"/>
      </w:pPr>
      <w:r>
        <w:t>2. main.py extrae metadatos, hallazgos, construye la base de datos, genera el forest plot y produce el reporte bayesiano.</w:t>
      </w:r>
    </w:p>
    <w:p>
      <w:pPr>
        <w:pStyle w:val="ListBullet"/>
        <w:jc w:val="both"/>
      </w:pPr>
      <w:r>
        <w:t>3. app.py carga los datos y los posteriores, permite ajustar supuestos bayesianos en tiempo real y ofrece un agente conversacional.</w:t>
      </w:r>
    </w:p>
    <w:p>
      <w:pPr>
        <w:pStyle w:val="ListBullet"/>
        <w:jc w:val="both"/>
      </w:pPr>
      <w:r>
        <w:t>4. El agente puede consultar un contexto web precargado y, si se activa, intentar búsquedas en vivo vía DuckDuckGo.</w:t>
      </w:r>
    </w:p>
    <w:p>
      <w:pPr>
        <w:pStyle w:val="ListBullet"/>
        <w:jc w:val="both"/>
      </w:pPr>
      <w:r>
        <w:t>5. Groq y Mistral sirven como backends del LLM; el fallback entre ellos es automático.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