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B1BE8" w14:textId="77777777" w:rsidR="00925746" w:rsidRPr="00925746" w:rsidRDefault="00925746" w:rsidP="00925746">
      <w:pPr>
        <w:rPr>
          <w:b/>
          <w:bCs/>
        </w:rPr>
      </w:pPr>
      <w:r w:rsidRPr="00925746">
        <w:rPr>
          <w:b/>
          <w:bCs/>
        </w:rPr>
        <w:t>1. Etapa 3: Consulta de Brechas Críticas Recientes con Mayor Impacto</w:t>
      </w:r>
    </w:p>
    <w:p w14:paraId="5ACA86F8" w14:textId="77777777" w:rsidR="00925746" w:rsidRPr="00925746" w:rsidRDefault="00925746" w:rsidP="00925746">
      <w:pPr>
        <w:rPr>
          <w:b/>
          <w:bCs/>
        </w:rPr>
      </w:pPr>
      <w:r w:rsidRPr="00925746">
        <w:rPr>
          <w:b/>
          <w:bCs/>
        </w:rPr>
        <w:t>1.1. Requerimiento Técnico</w:t>
      </w:r>
    </w:p>
    <w:p w14:paraId="26A8C351" w14:textId="77777777" w:rsidR="00925746" w:rsidRPr="00925746" w:rsidRDefault="00925746" w:rsidP="00925746">
      <w:r w:rsidRPr="00925746">
        <w:t>Obtener un listado de las organizaciones que han sufrido brechas de seguridad con severidad 'Alta' o 'Critica', involucrando tipos de datos con categoría de sensibilidad 'Critica' detectadas durante el último año, ordenadas de forma descendente por el total de usuarios únicos afectados.</w:t>
      </w:r>
    </w:p>
    <w:p w14:paraId="44D870D1" w14:textId="259EE49E" w:rsidR="00A60A11" w:rsidRDefault="00925746">
      <w:r w:rsidRPr="00925746">
        <w:t>1.2. Consulta SQL Optimizada</w:t>
      </w:r>
    </w:p>
    <w:p w14:paraId="0CD52549" w14:textId="62BC20DC" w:rsidR="00804E30" w:rsidRDefault="00925746">
      <w:r w:rsidRPr="00925746">
        <w:drawing>
          <wp:inline distT="0" distB="0" distL="0" distR="0" wp14:anchorId="66458A09" wp14:editId="4854ADE8">
            <wp:extent cx="2392070" cy="2242667"/>
            <wp:effectExtent l="0" t="0" r="8255" b="5715"/>
            <wp:docPr id="1031663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63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7264" cy="225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48DB" w14:textId="5AB15BC7" w:rsidR="00925746" w:rsidRDefault="00925746">
      <w:r w:rsidRPr="00925746">
        <w:t>1.</w:t>
      </w:r>
      <w:r>
        <w:t>3</w:t>
      </w:r>
      <w:r w:rsidRPr="00925746">
        <w:t>. Análisis del Plan de Ejecución</w:t>
      </w:r>
    </w:p>
    <w:p w14:paraId="5CBEA296" w14:textId="77777777" w:rsidR="00925746" w:rsidRPr="00925746" w:rsidRDefault="00925746" w:rsidP="00925746">
      <w:r w:rsidRPr="00925746">
        <w:rPr>
          <w:b/>
          <w:bCs/>
        </w:rPr>
        <w:t>Estrategia del Optimizador:</w:t>
      </w:r>
    </w:p>
    <w:p w14:paraId="18704437" w14:textId="77777777" w:rsidR="00925746" w:rsidRPr="00925746" w:rsidRDefault="00925746" w:rsidP="00925746">
      <w:pPr>
        <w:numPr>
          <w:ilvl w:val="0"/>
          <w:numId w:val="1"/>
        </w:numPr>
      </w:pPr>
      <w:r w:rsidRPr="00925746">
        <w:rPr>
          <w:b/>
          <w:bCs/>
        </w:rPr>
        <w:t>Filtrado por Índice Compuesto:</w:t>
      </w:r>
      <w:r w:rsidRPr="00925746">
        <w:t xml:space="preserve"> El plan aprovecha el índice </w:t>
      </w:r>
      <w:proofErr w:type="spellStart"/>
      <w:r w:rsidRPr="00925746">
        <w:t>idx_brecha_fecha_sev</w:t>
      </w:r>
      <w:proofErr w:type="spellEnd"/>
      <w:r w:rsidRPr="00925746">
        <w:t xml:space="preserve"> (</w:t>
      </w:r>
      <w:proofErr w:type="spellStart"/>
      <w:r w:rsidRPr="00925746">
        <w:t>fecha_deteccion</w:t>
      </w:r>
      <w:proofErr w:type="spellEnd"/>
      <w:r w:rsidRPr="00925746">
        <w:t xml:space="preserve">, severidad), permitiendo a PostgreSQL descartar los incidentes históricos no críticos sin escanear la totalidad de la tabla </w:t>
      </w:r>
      <w:proofErr w:type="spellStart"/>
      <w:r w:rsidRPr="00925746">
        <w:t>brecha_seguridad</w:t>
      </w:r>
      <w:proofErr w:type="spellEnd"/>
      <w:r w:rsidRPr="00925746">
        <w:t xml:space="preserve">. </w:t>
      </w:r>
    </w:p>
    <w:p w14:paraId="25F59ECA" w14:textId="77777777" w:rsidR="00925746" w:rsidRPr="00925746" w:rsidRDefault="00925746" w:rsidP="00925746">
      <w:pPr>
        <w:numPr>
          <w:ilvl w:val="0"/>
          <w:numId w:val="1"/>
        </w:numPr>
      </w:pPr>
      <w:r w:rsidRPr="00925746">
        <w:rPr>
          <w:b/>
          <w:bCs/>
        </w:rPr>
        <w:t xml:space="preserve">Relaciones Hash y </w:t>
      </w:r>
      <w:proofErr w:type="spellStart"/>
      <w:r w:rsidRPr="00925746">
        <w:rPr>
          <w:b/>
          <w:bCs/>
        </w:rPr>
        <w:t>Nested</w:t>
      </w:r>
      <w:proofErr w:type="spellEnd"/>
      <w:r w:rsidRPr="00925746">
        <w:rPr>
          <w:b/>
          <w:bCs/>
        </w:rPr>
        <w:t xml:space="preserve"> </w:t>
      </w:r>
      <w:proofErr w:type="spellStart"/>
      <w:r w:rsidRPr="00925746">
        <w:rPr>
          <w:b/>
          <w:bCs/>
        </w:rPr>
        <w:t>Loops</w:t>
      </w:r>
      <w:proofErr w:type="spellEnd"/>
      <w:r w:rsidRPr="00925746">
        <w:rPr>
          <w:b/>
          <w:bCs/>
        </w:rPr>
        <w:t>:</w:t>
      </w:r>
      <w:r w:rsidRPr="00925746">
        <w:t xml:space="preserve"> Las uniones entre </w:t>
      </w:r>
      <w:proofErr w:type="spellStart"/>
      <w:r w:rsidRPr="00925746">
        <w:t>exposicion_usuario</w:t>
      </w:r>
      <w:proofErr w:type="spellEnd"/>
      <w:r w:rsidRPr="00925746">
        <w:t xml:space="preserve"> y las dimensiones </w:t>
      </w:r>
      <w:proofErr w:type="spellStart"/>
      <w:r w:rsidRPr="00925746">
        <w:t>tipo_dato</w:t>
      </w:r>
      <w:proofErr w:type="spellEnd"/>
      <w:r w:rsidRPr="00925746">
        <w:t xml:space="preserve"> y </w:t>
      </w:r>
      <w:proofErr w:type="spellStart"/>
      <w:r w:rsidRPr="00925746">
        <w:t>organizacion</w:t>
      </w:r>
      <w:proofErr w:type="spellEnd"/>
      <w:r w:rsidRPr="00925746">
        <w:t xml:space="preserve"> se procesan de forma eficiente, aplicando la condición sobre </w:t>
      </w:r>
      <w:proofErr w:type="spellStart"/>
      <w:r w:rsidRPr="00925746">
        <w:t>categoria_sensibilidad</w:t>
      </w:r>
      <w:proofErr w:type="spellEnd"/>
      <w:r w:rsidRPr="00925746">
        <w:t xml:space="preserve"> y resolviendo la correspondencia por identificadores primarios.</w:t>
      </w:r>
    </w:p>
    <w:p w14:paraId="5AD976AF" w14:textId="77777777" w:rsidR="00925746" w:rsidRDefault="00925746" w:rsidP="00925746">
      <w:pPr>
        <w:numPr>
          <w:ilvl w:val="0"/>
          <w:numId w:val="1"/>
        </w:numPr>
      </w:pPr>
      <w:r w:rsidRPr="00925746">
        <w:rPr>
          <w:b/>
          <w:bCs/>
        </w:rPr>
        <w:t>Agregación COUNT(DISTINCT):</w:t>
      </w:r>
      <w:r w:rsidRPr="00925746">
        <w:t xml:space="preserve"> Se realiza una fase de ordenamiento o agregación por grupos (</w:t>
      </w:r>
      <w:proofErr w:type="spellStart"/>
      <w:r w:rsidRPr="00925746">
        <w:rPr>
          <w:i/>
          <w:iCs/>
        </w:rPr>
        <w:t>HashAggregate</w:t>
      </w:r>
      <w:proofErr w:type="spellEnd"/>
      <w:r w:rsidRPr="00925746">
        <w:t xml:space="preserve"> / </w:t>
      </w:r>
      <w:proofErr w:type="spellStart"/>
      <w:r w:rsidRPr="00925746">
        <w:rPr>
          <w:i/>
          <w:iCs/>
        </w:rPr>
        <w:t>GroupAggregate</w:t>
      </w:r>
      <w:proofErr w:type="spellEnd"/>
      <w:r w:rsidRPr="00925746">
        <w:t>) para calcular los usuarios únicos afectados de manera escalable.</w:t>
      </w:r>
    </w:p>
    <w:p w14:paraId="70451409" w14:textId="77777777" w:rsidR="00925746" w:rsidRPr="00925746" w:rsidRDefault="00925746" w:rsidP="00925746">
      <w:pPr>
        <w:pStyle w:val="Prrafodelista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9257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2. Etapa 4: Consulta de Acceso a Datos por Usuario (Historial de Exposición)</w:t>
      </w:r>
    </w:p>
    <w:p w14:paraId="251E9DC6" w14:textId="77777777" w:rsidR="00925746" w:rsidRPr="00925746" w:rsidRDefault="00925746" w:rsidP="00925746">
      <w:pPr>
        <w:pStyle w:val="Prrafode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9257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t>2.1. Requerimiento Técnico</w:t>
      </w:r>
    </w:p>
    <w:p w14:paraId="22977C30" w14:textId="77777777" w:rsidR="00925746" w:rsidRPr="00925746" w:rsidRDefault="00925746" w:rsidP="0092574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574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Garantizar el principio de transparencia y derecho de acceso (tipo habeas data / GDPR): dado el identificador seudónimo de un usuario (</w:t>
      </w:r>
      <w:proofErr w:type="spellStart"/>
      <w:r w:rsidRPr="00925746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codigo_usuario</w:t>
      </w:r>
      <w:proofErr w:type="spellEnd"/>
      <w:r w:rsidRPr="0092574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), reconstruir su historial cronológico detallado de exposiciones, indicando el incidente, tipo de información expuesta, sensibilidad, entidad responsable y fecha de notificación.</w:t>
      </w:r>
    </w:p>
    <w:p w14:paraId="3C6DCD36" w14:textId="77777777" w:rsidR="00925746" w:rsidRDefault="00925746" w:rsidP="00925746">
      <w:pPr>
        <w:ind w:left="720"/>
      </w:pPr>
    </w:p>
    <w:p w14:paraId="5B1B5270" w14:textId="77777777" w:rsidR="00925746" w:rsidRPr="00925746" w:rsidRDefault="00925746" w:rsidP="00925746">
      <w:pPr>
        <w:rPr>
          <w:b/>
          <w:bCs/>
        </w:rPr>
      </w:pPr>
      <w:r w:rsidRPr="00925746">
        <w:rPr>
          <w:b/>
          <w:bCs/>
        </w:rPr>
        <w:t>2.2. Consulta SQL Optimizada</w:t>
      </w:r>
    </w:p>
    <w:p w14:paraId="70D39E79" w14:textId="77777777" w:rsidR="00925746" w:rsidRDefault="00925746" w:rsidP="00925746">
      <w:pPr>
        <w:ind w:left="720"/>
      </w:pPr>
    </w:p>
    <w:p w14:paraId="4BFB53A1" w14:textId="2F867543" w:rsidR="00925746" w:rsidRDefault="00925746" w:rsidP="00925746">
      <w:pPr>
        <w:ind w:left="720"/>
      </w:pPr>
      <w:r w:rsidRPr="00925746">
        <w:drawing>
          <wp:inline distT="0" distB="0" distL="0" distR="0" wp14:anchorId="54EE0772" wp14:editId="7DB36A7D">
            <wp:extent cx="2158144" cy="1850466"/>
            <wp:effectExtent l="0" t="0" r="0" b="0"/>
            <wp:docPr id="243608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08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6093" cy="185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139B" w14:textId="77777777" w:rsidR="00925746" w:rsidRPr="00925746" w:rsidRDefault="00925746" w:rsidP="00925746">
      <w:pPr>
        <w:ind w:left="720"/>
        <w:rPr>
          <w:b/>
          <w:bCs/>
        </w:rPr>
      </w:pPr>
      <w:r w:rsidRPr="00925746">
        <w:rPr>
          <w:b/>
          <w:bCs/>
        </w:rPr>
        <w:t>2.3. Resultados de la Consulta</w:t>
      </w:r>
    </w:p>
    <w:p w14:paraId="1553AFCC" w14:textId="05471A8D" w:rsidR="00925746" w:rsidRDefault="00925746" w:rsidP="00925746">
      <w:pPr>
        <w:ind w:left="720"/>
      </w:pPr>
      <w:r w:rsidRPr="000239C0">
        <w:drawing>
          <wp:inline distT="0" distB="0" distL="0" distR="0" wp14:anchorId="393882E0" wp14:editId="09D77FDE">
            <wp:extent cx="2187394" cy="1682496"/>
            <wp:effectExtent l="0" t="0" r="3810" b="0"/>
            <wp:docPr id="1620881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57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5404" cy="168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9C0">
        <w:drawing>
          <wp:inline distT="0" distB="0" distL="0" distR="0" wp14:anchorId="13D244C1" wp14:editId="04A45611">
            <wp:extent cx="3543611" cy="1228115"/>
            <wp:effectExtent l="0" t="0" r="0" b="0"/>
            <wp:docPr id="1287881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3205" cy="12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E1C5" w14:textId="7BEA01E9" w:rsidR="00925746" w:rsidRDefault="00925746" w:rsidP="00925746">
      <w:pPr>
        <w:ind w:left="720"/>
      </w:pPr>
    </w:p>
    <w:p w14:paraId="1AE9889D" w14:textId="77777777" w:rsidR="00925746" w:rsidRDefault="00925746" w:rsidP="00925746">
      <w:pPr>
        <w:ind w:left="720"/>
      </w:pPr>
    </w:p>
    <w:p w14:paraId="5F5AD734" w14:textId="77777777" w:rsidR="00925746" w:rsidRDefault="00925746" w:rsidP="00925746">
      <w:pPr>
        <w:ind w:left="720"/>
      </w:pPr>
    </w:p>
    <w:p w14:paraId="5F2FDB2C" w14:textId="77777777" w:rsidR="00925746" w:rsidRPr="00925746" w:rsidRDefault="00925746" w:rsidP="00925746">
      <w:pPr>
        <w:ind w:left="720"/>
      </w:pPr>
    </w:p>
    <w:p w14:paraId="42F8726C" w14:textId="77777777" w:rsidR="00925746" w:rsidRDefault="00925746"/>
    <w:p w14:paraId="7F1F3262" w14:textId="460259BD" w:rsidR="00804E30" w:rsidRDefault="00804E30"/>
    <w:p w14:paraId="44A10985" w14:textId="1DEDC745" w:rsidR="00804E30" w:rsidRDefault="00804E30"/>
    <w:sectPr w:rsidR="00804E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571F1"/>
    <w:multiLevelType w:val="multilevel"/>
    <w:tmpl w:val="1AD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007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E30"/>
    <w:rsid w:val="00490152"/>
    <w:rsid w:val="00747B9A"/>
    <w:rsid w:val="00804E30"/>
    <w:rsid w:val="00925746"/>
    <w:rsid w:val="00A60A11"/>
    <w:rsid w:val="00EF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0E0AF"/>
  <w15:chartTrackingRefBased/>
  <w15:docId w15:val="{F7A61174-2739-4BEC-BAED-54BE8F7A5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4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4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04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4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4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4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4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4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4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4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04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04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4E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4E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4E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4E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4E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4E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4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4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4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4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4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4E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4E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4E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4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4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4E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5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257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257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Velez Trujillo</dc:creator>
  <cp:keywords/>
  <dc:description/>
  <cp:lastModifiedBy>Julian Velez Trujillo</cp:lastModifiedBy>
  <cp:revision>3</cp:revision>
  <dcterms:created xsi:type="dcterms:W3CDTF">2026-09-27T21:32:00Z</dcterms:created>
  <dcterms:modified xsi:type="dcterms:W3CDTF">2026-09-27T21:50:00Z</dcterms:modified>
</cp:coreProperties>
</file>