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u w:val="single"/>
          <w:rtl w:val="0"/>
        </w:rPr>
        <w:t xml:space="preserve">WNR (Wireless Neural Recorder)</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Rice University</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Weekly Progress Report 24</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rtl w:val="0"/>
        </w:rPr>
        <w:t xml:space="preserve">/25/2016 - 3/31/2016</w:t>
      </w: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Agenda for meetings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Mentor Meeting:</w:t>
      </w:r>
      <w:r w:rsidDel="00000000" w:rsidR="00000000" w:rsidRPr="00000000">
        <w:rPr>
          <w:rtl w:val="0"/>
        </w:rPr>
      </w:r>
    </w:p>
    <w:p w:rsidR="00000000" w:rsidDel="00000000" w:rsidP="00000000" w:rsidRDefault="00000000" w:rsidRPr="00000000">
      <w:pPr>
        <w:widowControl w:val="0"/>
        <w:numPr>
          <w:ilvl w:val="0"/>
          <w:numId w:val="2"/>
        </w:numPr>
        <w:spacing w:after="32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PCB Updates</w:t>
      </w:r>
    </w:p>
    <w:p w:rsidR="00000000" w:rsidDel="00000000" w:rsidP="00000000" w:rsidRDefault="00000000" w:rsidRPr="00000000">
      <w:pPr>
        <w:widowControl w:val="0"/>
        <w:numPr>
          <w:ilvl w:val="0"/>
          <w:numId w:val="2"/>
        </w:numPr>
        <w:spacing w:after="32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Merging subsystems/software updates</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Activities this week</w:t>
      </w:r>
    </w:p>
    <w:p w:rsidR="00000000" w:rsidDel="00000000" w:rsidP="00000000" w:rsidRDefault="00000000" w:rsidRPr="00000000">
      <w:pPr>
        <w:numPr>
          <w:ilvl w:val="0"/>
          <w:numId w:val="4"/>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PCBs were got back, currently in process of assembling at GI Circuits</w:t>
      </w:r>
    </w:p>
    <w:p w:rsidR="00000000" w:rsidDel="00000000" w:rsidP="00000000" w:rsidRDefault="00000000" w:rsidRPr="00000000">
      <w:pPr>
        <w:numPr>
          <w:ilvl w:val="0"/>
          <w:numId w:val="4"/>
        </w:numPr>
        <w:spacing w:line="240"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Compression + SPI is now confirmed to be working</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Problems encountered   </w:t>
      </w:r>
      <w:r w:rsidDel="00000000" w:rsidR="00000000" w:rsidRPr="00000000">
        <w:rPr>
          <w:rtl w:val="0"/>
        </w:rPr>
      </w:r>
    </w:p>
    <w:p w:rsidR="00000000" w:rsidDel="00000000" w:rsidP="00000000" w:rsidRDefault="00000000" w:rsidRPr="00000000">
      <w:pPr>
        <w:numPr>
          <w:ilvl w:val="0"/>
          <w:numId w:val="3"/>
        </w:numPr>
        <w:spacing w:line="240" w:lineRule="auto"/>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thought bottleneck for software seems to be the fact that we are running off of 32 kHz clock and that we need to find a way to clock off of 32 MHz, but it seems that the Nordic is running off of 32 MHz even though we can’t control it (this was confirmed by scoping out the clock and spi pins)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10080"/>
        </w:tabs>
        <w:spacing w:line="240" w:lineRule="auto"/>
        <w:contextualSpacing w:val="0"/>
      </w:pPr>
      <w:r w:rsidDel="00000000" w:rsidR="00000000" w:rsidRPr="00000000">
        <w:rPr>
          <w:rFonts w:ascii="Calibri" w:cs="Calibri" w:eastAsia="Calibri" w:hAnsi="Calibri"/>
          <w:b w:val="1"/>
          <w:sz w:val="28"/>
          <w:szCs w:val="28"/>
          <w:u w:val="single"/>
          <w:rtl w:val="0"/>
        </w:rPr>
        <w:t xml:space="preserve">Time devoted to project this week</w:t>
        <w:tab/>
        <w:t xml:space="preserve">                                                             </w:t>
      </w:r>
      <w:r w:rsidDel="00000000" w:rsidR="00000000" w:rsidRPr="00000000">
        <w:rPr>
          <w:rtl w:val="0"/>
        </w:rPr>
      </w:r>
    </w:p>
    <w:tbl>
      <w:tblPr>
        <w:tblStyle w:val="Table1"/>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80"/>
        <w:gridCol w:w="6440"/>
        <w:gridCol w:w="1240"/>
        <w:tblGridChange w:id="0">
          <w:tblGrid>
            <w:gridCol w:w="1680"/>
            <w:gridCol w:w="6440"/>
            <w:gridCol w:w="1240"/>
          </w:tblGrid>
        </w:tblGridChange>
      </w:tblGrid>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Name</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Tasks Accomplished</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rtl w:val="0"/>
              </w:rPr>
              <w:t xml:space="preserve">Hours Spent</w:t>
            </w:r>
            <w:r w:rsidDel="00000000" w:rsidR="00000000" w:rsidRPr="00000000">
              <w:rPr>
                <w:rtl w:val="0"/>
              </w:rPr>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Stephen Xia</w:t>
            </w:r>
          </w:p>
        </w:tc>
        <w:tc>
          <w:tcPr/>
          <w:p w:rsidR="00000000" w:rsidDel="00000000" w:rsidP="00000000" w:rsidRDefault="00000000" w:rsidRPr="00000000">
            <w:pPr>
              <w:numPr>
                <w:ilvl w:val="0"/>
                <w:numId w:val="5"/>
              </w:numPr>
              <w:spacing w:line="240" w:lineRule="auto"/>
              <w:ind w:left="432"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Merging Subsystems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15</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Tingkai Liu</w:t>
            </w:r>
          </w:p>
        </w:tc>
        <w:tc>
          <w:tcPr/>
          <w:p w:rsidR="00000000" w:rsidDel="00000000" w:rsidP="00000000" w:rsidRDefault="00000000" w:rsidRPr="00000000">
            <w:pPr>
              <w:numPr>
                <w:ilvl w:val="0"/>
                <w:numId w:val="5"/>
              </w:numPr>
              <w:spacing w:line="240" w:lineRule="auto"/>
              <w:ind w:left="432"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Merging Subsystems</w:t>
            </w:r>
          </w:p>
          <w:p w:rsidR="00000000" w:rsidDel="00000000" w:rsidP="00000000" w:rsidRDefault="00000000" w:rsidRPr="00000000">
            <w:pPr>
              <w:numPr>
                <w:ilvl w:val="0"/>
                <w:numId w:val="5"/>
              </w:numPr>
              <w:spacing w:line="240" w:lineRule="auto"/>
              <w:ind w:left="432"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PCB Assembly and Testing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15</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Xin Huang</w:t>
            </w:r>
          </w:p>
        </w:tc>
        <w:tc>
          <w:tcPr/>
          <w:p w:rsidR="00000000" w:rsidDel="00000000" w:rsidP="00000000" w:rsidRDefault="00000000" w:rsidRPr="00000000">
            <w:pPr>
              <w:numPr>
                <w:ilvl w:val="0"/>
                <w:numId w:val="5"/>
              </w:numPr>
              <w:spacing w:line="240" w:lineRule="auto"/>
              <w:ind w:left="432" w:hanging="360"/>
              <w:contextualSpacing w:val="1"/>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PCB Assembly and Testing</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10</w:t>
            </w:r>
          </w:p>
        </w:tc>
      </w:tr>
      <w:tr>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Yuan Gao</w:t>
            </w:r>
          </w:p>
        </w:tc>
        <w:tc>
          <w:tcPr/>
          <w:p w:rsidR="00000000" w:rsidDel="00000000" w:rsidP="00000000" w:rsidRDefault="00000000" w:rsidRPr="00000000">
            <w:pPr>
              <w:numPr>
                <w:ilvl w:val="0"/>
                <w:numId w:val="5"/>
              </w:numPr>
              <w:spacing w:line="240" w:lineRule="auto"/>
              <w:ind w:left="432"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Merging Subsystems</w:t>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10</w:t>
            </w:r>
          </w:p>
        </w:tc>
      </w:tr>
      <w:tr>
        <w:tc>
          <w:tcPr/>
          <w:p w:rsidR="00000000" w:rsidDel="00000000" w:rsidP="00000000" w:rsidRDefault="00000000" w:rsidRPr="00000000">
            <w:pPr>
              <w:spacing w:line="240" w:lineRule="auto"/>
              <w:contextualSpacing w:val="0"/>
            </w:pPr>
            <w:r w:rsidDel="00000000" w:rsidR="00000000" w:rsidRPr="00000000">
              <w:rPr>
                <w:rtl w:val="0"/>
              </w:rPr>
            </w:r>
          </w:p>
        </w:tc>
        <w:tc>
          <w:tcPr/>
          <w:p w:rsidR="00000000" w:rsidDel="00000000" w:rsidP="00000000" w:rsidRDefault="00000000" w:rsidRPr="00000000">
            <w:pPr>
              <w:spacing w:line="240" w:lineRule="auto"/>
              <w:contextualSpacing w:val="0"/>
              <w:jc w:val="right"/>
            </w:pPr>
            <w:r w:rsidDel="00000000" w:rsidR="00000000" w:rsidRPr="00000000">
              <w:rPr>
                <w:rFonts w:ascii="Calibri" w:cs="Calibri" w:eastAsia="Calibri" w:hAnsi="Calibri"/>
                <w:b w:val="1"/>
                <w:rtl w:val="0"/>
              </w:rPr>
              <w:t xml:space="preserve">Team Total</w:t>
            </w:r>
            <w:r w:rsidDel="00000000" w:rsidR="00000000" w:rsidRPr="00000000">
              <w:rPr>
                <w:rtl w:val="0"/>
              </w:rPr>
            </w:r>
          </w:p>
        </w:tc>
        <w:tc>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50</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tabs>
          <w:tab w:val="right" w:pos="10080"/>
        </w:tabs>
        <w:spacing w:line="240" w:lineRule="auto"/>
        <w:contextualSpacing w:val="0"/>
      </w:pPr>
      <w:r w:rsidDel="00000000" w:rsidR="00000000" w:rsidRPr="00000000">
        <w:rPr>
          <w:rFonts w:ascii="Calibri" w:cs="Calibri" w:eastAsia="Calibri" w:hAnsi="Calibri"/>
          <w:b w:val="1"/>
          <w:sz w:val="28"/>
          <w:szCs w:val="28"/>
          <w:u w:val="single"/>
          <w:rtl w:val="0"/>
        </w:rPr>
        <w:t xml:space="preserve">Meetings Minutes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Weekly Meeting – 3/31/2016, 12:00PM - 1:00 PM</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Attendees: Stephen Xia, Tingkai Liu, Xin Huang, Yuan Gao, Gary Woods</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Location: OEDK 104</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Completed objectives:</w:t>
      </w:r>
    </w:p>
    <w:p w:rsidR="00000000" w:rsidDel="00000000" w:rsidP="00000000" w:rsidRDefault="00000000" w:rsidRPr="00000000">
      <w:pPr>
        <w:keepNext w:val="0"/>
        <w:keepLines w:val="0"/>
        <w:widowControl w:val="1"/>
        <w:numPr>
          <w:ilvl w:val="0"/>
          <w:numId w:val="6"/>
        </w:numP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t xml:space="preserve">PCB Assembly and Testing:</w:t>
      </w:r>
    </w:p>
    <w:p w:rsidR="00000000" w:rsidDel="00000000" w:rsidP="00000000" w:rsidRDefault="00000000" w:rsidRPr="00000000">
      <w:pPr>
        <w:keepNext w:val="0"/>
        <w:keepLines w:val="0"/>
        <w:widowControl w:val="1"/>
        <w:numPr>
          <w:ilvl w:val="1"/>
          <w:numId w:val="6"/>
        </w:numPr>
        <w:spacing w:after="0" w:before="0" w:line="276" w:lineRule="auto"/>
        <w:ind w:left="1440" w:right="0" w:hanging="360"/>
        <w:contextualSpacing w:val="1"/>
        <w:jc w:val="left"/>
        <w:rPr>
          <w:u w:val="none"/>
        </w:rPr>
      </w:pPr>
      <w:r w:rsidDel="00000000" w:rsidR="00000000" w:rsidRPr="00000000">
        <w:rPr>
          <w:rtl w:val="0"/>
        </w:rPr>
        <w:t xml:space="preserve">PCBs received; sent them over to GI Circuits to have them assemble the components</w:t>
      </w:r>
    </w:p>
    <w:p w:rsidR="00000000" w:rsidDel="00000000" w:rsidP="00000000" w:rsidRDefault="00000000" w:rsidRPr="00000000">
      <w:pPr>
        <w:keepNext w:val="0"/>
        <w:keepLines w:val="0"/>
        <w:widowControl w:val="1"/>
        <w:numPr>
          <w:ilvl w:val="1"/>
          <w:numId w:val="6"/>
        </w:numPr>
        <w:spacing w:after="0" w:before="0" w:line="276" w:lineRule="auto"/>
        <w:ind w:left="1440" w:right="0" w:hanging="360"/>
        <w:contextualSpacing w:val="1"/>
        <w:jc w:val="left"/>
        <w:rPr>
          <w:u w:val="none"/>
        </w:rPr>
      </w:pPr>
      <w:r w:rsidDel="00000000" w:rsidR="00000000" w:rsidRPr="00000000">
        <w:rPr>
          <w:rtl w:val="0"/>
        </w:rPr>
        <w:t xml:space="preserve">In the meantime, we can focus on software aspect and getting system to work</w:t>
      </w:r>
    </w:p>
    <w:p w:rsidR="00000000" w:rsidDel="00000000" w:rsidP="00000000" w:rsidRDefault="00000000" w:rsidRPr="00000000">
      <w:pPr>
        <w:keepNext w:val="0"/>
        <w:keepLines w:val="0"/>
        <w:widowControl w:val="1"/>
        <w:numPr>
          <w:ilvl w:val="0"/>
          <w:numId w:val="6"/>
        </w:numPr>
        <w:spacing w:after="0" w:before="0" w:line="276" w:lineRule="auto"/>
        <w:ind w:left="720" w:right="0" w:hanging="360"/>
        <w:contextualSpacing w:val="1"/>
        <w:jc w:val="left"/>
        <w:rPr>
          <w:u w:val="none"/>
        </w:rPr>
      </w:pPr>
      <w:r w:rsidDel="00000000" w:rsidR="00000000" w:rsidRPr="00000000">
        <w:rPr>
          <w:rtl w:val="0"/>
        </w:rPr>
        <w:t xml:space="preserve">Merging Subsystems/Software</w:t>
      </w:r>
    </w:p>
    <w:p w:rsidR="00000000" w:rsidDel="00000000" w:rsidP="00000000" w:rsidRDefault="00000000" w:rsidRPr="00000000">
      <w:pPr>
        <w:keepNext w:val="0"/>
        <w:keepLines w:val="0"/>
        <w:widowControl w:val="1"/>
        <w:numPr>
          <w:ilvl w:val="1"/>
          <w:numId w:val="6"/>
        </w:numPr>
        <w:spacing w:after="0" w:before="0" w:line="276" w:lineRule="auto"/>
        <w:ind w:left="1440" w:right="0" w:hanging="360"/>
        <w:contextualSpacing w:val="1"/>
        <w:jc w:val="left"/>
        <w:rPr>
          <w:u w:val="none"/>
        </w:rPr>
      </w:pPr>
      <w:r w:rsidDel="00000000" w:rsidR="00000000" w:rsidRPr="00000000">
        <w:rPr>
          <w:rtl w:val="0"/>
        </w:rPr>
        <w:t xml:space="preserve">The original belief that Nordic automatically used 32 kHz to source every peripheral pin seems to be wrong; we can seem to do a lot of spi and compression within one timer cycle (of 1 ms) with no overlaps or race conditions;</w:t>
      </w:r>
    </w:p>
    <w:p w:rsidR="00000000" w:rsidDel="00000000" w:rsidP="00000000" w:rsidRDefault="00000000" w:rsidRPr="00000000">
      <w:pPr>
        <w:keepNext w:val="0"/>
        <w:keepLines w:val="0"/>
        <w:widowControl w:val="1"/>
        <w:numPr>
          <w:ilvl w:val="2"/>
          <w:numId w:val="6"/>
        </w:numPr>
        <w:spacing w:after="0" w:before="0" w:line="276" w:lineRule="auto"/>
        <w:ind w:left="2160" w:right="0" w:hanging="360"/>
        <w:contextualSpacing w:val="1"/>
        <w:jc w:val="left"/>
        <w:rPr>
          <w:u w:val="none"/>
        </w:rPr>
      </w:pPr>
      <w:r w:rsidDel="00000000" w:rsidR="00000000" w:rsidRPr="00000000">
        <w:rPr>
          <w:rtl w:val="0"/>
        </w:rPr>
        <w:t xml:space="preserve">This was confirmed on a scope</w:t>
      </w:r>
    </w:p>
    <w:p w:rsidR="00000000" w:rsidDel="00000000" w:rsidP="00000000" w:rsidRDefault="00000000" w:rsidRPr="00000000">
      <w:pPr>
        <w:keepNext w:val="0"/>
        <w:keepLines w:val="0"/>
        <w:widowControl w:val="1"/>
        <w:numPr>
          <w:ilvl w:val="1"/>
          <w:numId w:val="6"/>
        </w:numPr>
        <w:spacing w:after="0" w:before="0" w:line="276" w:lineRule="auto"/>
        <w:ind w:left="1440" w:right="0" w:hanging="360"/>
        <w:contextualSpacing w:val="1"/>
        <w:jc w:val="left"/>
        <w:rPr>
          <w:u w:val="none"/>
        </w:rPr>
      </w:pPr>
      <w:r w:rsidDel="00000000" w:rsidR="00000000" w:rsidRPr="00000000">
        <w:rPr>
          <w:rtl w:val="0"/>
        </w:rPr>
        <w:t xml:space="preserve">Moving on to adding BLE transmission into the mixture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Expenditures                                                                                                                                    </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Action items list</w:t>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gridCol w:w="1575"/>
        <w:gridCol w:w="1455"/>
        <w:gridCol w:w="1800"/>
        <w:tblGridChange w:id="0">
          <w:tblGrid>
            <w:gridCol w:w="4530"/>
            <w:gridCol w:w="1575"/>
            <w:gridCol w:w="1455"/>
            <w:gridCol w:w="180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Action item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Owner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Due date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4"/>
                <w:szCs w:val="24"/>
                <w:rtl w:val="0"/>
              </w:rPr>
              <w:t xml:space="preserve">Status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Combine compression, spi, and transmission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Stephen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4/14/2016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45%</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Server/Receiver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Yuan Gao</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4/14/2016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10%</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highlight w:val="white"/>
                <w:rtl w:val="0"/>
              </w:rPr>
              <w:t xml:space="preserve">PCB Assembly and Testing</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Tingkai Liu</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4/14/2016</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4"/>
                <w:szCs w:val="24"/>
                <w:rtl w:val="0"/>
              </w:rPr>
              <w:t xml:space="preserve">10%</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sz w:val="28"/>
          <w:szCs w:val="28"/>
          <w:u w:val="single"/>
          <w:rtl w:val="0"/>
        </w:rPr>
        <w:t xml:space="preserve">Additional Comments/Questions for Mentors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