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5lfuf5dxbfi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Brainstorming - Solução de Problemas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objetivo dessa atividade é gerar ideias inovadoras para resolver problemas reais. Cada grupo vai participar de rodadas de brainstorming, propondo soluções para desafios diferentes.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Conhecendo os Cenários: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Leia sobre o cenário e os desafios que ele enfrenta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Brainstorming: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Cada grupo tem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5 a 7 minutos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gerar ideias e anotar tudo.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Escolhendo a Melhor Ideia: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Após o tempo, o grupo discute e seleciona a solução mais viável.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Registro e Justificativa: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Cada grupo deve documentar suas ideias e justificar a solução escolhida.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Apresentação Criativa: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 grupo deve organizar suas soluções em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quadro visual ou cartaz digital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para isso você pode usar ferramentas como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Canva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1gzs5sxpx5n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Cenários de Empresas e Problemas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33kua4xwn67x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1 - Filas na Cantina da Escola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Durante o intervalo, a fila da cantina fica muito grande e os alunos perdem tempo de descanso esperando.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Perguntas para guiar o brainstorming: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Por que a fila fica grande?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que poderia ser feito para diminuir a fila?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qdgzoi5i59s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4r3sy117pvje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2 - Dificuldade para se Organizar nos Estudos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Muitos alunos têm dificuldades para se organizar com as tarefas e acabam acumulando matéria antes das provas.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Perguntas para guiar o brainstorming: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Quais são as dificuldades dos alunos?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 ajudar na organização?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yefkaas4e7wp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3 - Alto Desperdício de Alimentos na Escola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Muitos alunos pegam comida no refeitório, mas acabam jogando grande parte fora.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Perguntas para guiar o brainstorming: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Por que há tanto desperdício?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 reduzir o desperdício?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is7abll6zmjw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4 - Transporte Público Lotado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transporte público está sempre lotado nos horários de pico, dificultando o deslocamento das pessoas.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Perguntas para guiar o brainstorming: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Por que o transporte fica lotado?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 melhorar a situação?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dklnjt5c242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5 - Baixo Engajamento em Campanhas Sociais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Problema: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escola organiza campanhas de arrecadação, mas poucas pessoas participam.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40" w:before="240" w:lineRule="auto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Perguntas para guiar o brainstorming: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Por que as pessoas não participam?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bookmarkStart w:colFirst="0" w:colLast="0" w:name="_6iy1s49zo61p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Como incentivar mais participação?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i5lgsstdwy9f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Registro das Soluções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grupo deve documentar suas ideias no seguinte formato: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(Nome do cenário)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Soluções propostas: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(Lista das ideias geradas, pode separá-las como resposta para as perguntas)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Solução escolhida: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(Solução mais viável)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Justificativa: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(Por que essa solução foi escolhida?)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Registro visual: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Criar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quadro online ou cartaz digital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apresentar as soluções.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