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pyfrdcnxo4qh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claromc a dea easucl riadolca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ramo grmae pme reet di uqe o oir uau rssin  etsaon  es oets sm edv ac arlucla a ámei e rbiex es o luoan fio aovadpr asoc a atno aejS aiorm ou laIgu a es, ou vadreopr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irpeti a adranet  etsaon áircsu mmecnióuar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racauum a ámei ctaaotainamlet lc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eirbua ámxiei moc saacd saasc smiaied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ratsomap meagns ed oadvro ou odarveproem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ratsmnipd meagnsem zarelosaa moc o todsloareu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açaáca o gedsinf ad anápig tameti ed rodcao moc o meat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