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fvltvtbe4r3m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auloccdraal islpmse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ecri uma roaucadlac omc õesbto ed rsoemnú e sdoreatrop ao clraic so õesbot, o olácucl evde res etofc emtamrctero o etsimas edev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eartcrviefnIõ crpam botoo ed orez a evones e so seserdet: siamo, sseon, zv e did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pmaco ráclpaa briexi o oautucl e o todsel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ootmã para ribclaplc o oáucl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artxeclucue o oaliácl ao rcc me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rraãvidstat rezosre (xe: oii pr oro)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açpn o negsid ad magi iátcmeeafata ed odraaácor com o et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