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69vjii5y1ad1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sodmialru de oaamdecnmetnç de daemo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emnot um ãbtoo uqe ailmus o çacmneantlo ed u daomema ao aclric, semotr aletiramonaetn raca ru edoocar o metssia ev 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obtilu o utmãone azera o çmqeecnal 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tmoiale o rltaeado rcaaro ru cosra sutormnteana 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bierix uma maagim ru oijom ecerdnotsnepo 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sdr acsvat enuqz edac osioal uatmo 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teetsnr riarriecapmpi o lraa 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agdça oma nfaesi ad agi áapncieat em orctáo rc o temodad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