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69ev7avkgi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Simulador de Caixa – Farmácia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Monte um sistema de caixa para uma farmácia que realiza a venda de medicamentos e produtos de higiene.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6rpwzilx4q85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Selecionar produtos com nome e valor (remédios, vitaminas, álcool gel...).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total da compra e o troco.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pago.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itens comprados.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emojis, ícones e imagens relacionadas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51j9izttdlgo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 botão de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cupom de desconto de 5%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