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jvhrjhsehusp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UrbanSole – Loja de Calçados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vfg58slhkl0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UrbanSole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marca de calçados presente nos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EUA, Chile, Itália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e, agora, também no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Brasil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Conhecida por sua variedade, qualidade e estilo urbano, a empresa deseja conquistar o mercado brasileiro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descontos de até 50%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frete grátis até julho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vch8ve9g40b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Promover os produtos da marca com foco nos descontos e benefícios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login e criação de contas para acesso às promoções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Navegar por uma vitrine de calçados com opções de compra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depoimentos de clientes satisfeitos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Estimular o engajamento através de redes sociais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iwfx7bby96ax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abertura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UrbanSole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Slogan animado: “Até 50% de desconto e frete grátis até julho!”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“Aproveitar agora” → redireciona para login/cadastro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autenticação (Login/Criar Conta)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Login: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Senha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“Entrar”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conta: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Senha e confirmação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“Cadastrar”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login/cadastro, usuário vai para a tela principal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principal do usuário (Home logada)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Mensagem de boas-vindas com nome do usuário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“Explorar Produtos”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“Sair”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Acesso às promoções e galeria de produtos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Explorar Produtos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de calçados com imagem, nome e valor com desconto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 “Comprar”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Filtros (opcional): masculino, feminino, infantil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visual para frete grátis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Depoimentos de clientes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Seção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6 depoimentos reais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Nome, foto (opcional) e mensagem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Exemplo:</w:t>
        <w:br w:type="textWrapping"/>
        <w:t xml:space="preserve"> “Comprei um tênis e chegou em 2 dias! Conforto e agilidade.”</w:t>
        <w:br w:type="textWrapping"/>
        <w:t xml:space="preserve"> – Marina S., São Paulo/SP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com links para: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Instagram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Facebook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Chamada: “Siga a UrbanSole e fique por dentro dos lançamentos!”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