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bookmarkStart w:colFirst="0" w:colLast="0" w:name="_bfzk2nygs9md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Simulador de Caixa – Papelaria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Simule um sistema de caixa para uma papelaria onde são vendidos cadernos, canetas, lápis, estojos e mochilas.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fpy0jpu4chyd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adicionar produtos à compra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o valor total da compra.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que o usuário informe o valor pago.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e mostrar o troco.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o nome e o valor de cada produto.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uma imagem/emoji correspondente a cada produto.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um botão de "limpar compra" que zera o sistema.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deve conter imagens, ícones ou emojis relacionados com o tema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eyn8dl8juxza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o cliente comprar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mais de 5 itens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aplicar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frete grátis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(exibir mensagem).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