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O caso de uso abrange o processo de realizar a venda de produtos dentro do sistema de gerenciamento de estoque. O objetivo é registrar a transação, descontar automaticamente os produtos vendidos do estoque, e, opcionalmente, associar a venda a um cliente cadastrado ou registrá-la como uma venda não identificada.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UC08_Registrar_Venda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before="60" w:lineRule="auto"/>
        <w:ind w:left="36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Protótipo de Tela Inventorize: Página 34 - 40 (Registro de Venda)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before="60" w:lineRule="auto"/>
        <w:ind w:left="3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CLIENTE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before="60" w:lineRule="auto"/>
        <w:ind w:left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Modelo Físico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before="60" w:lineRule="auto"/>
        <w:ind w:left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Modelo Lógico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Usuário do Sistema Inventorize.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Pré-Condições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tl w:val="0"/>
        </w:rPr>
        <w:t xml:space="preserve">Os produtos devem estar previamente cadastrados no sistema.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cadastro dos produtos deve estar atualizado, com informações como  preço de revenda e quantidade em estoque.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houver vínculo de compra a um cliente, deve-se ter um cadastro do cliente antes ou durante a realização da compra de produtos.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Pós-Condições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Uma venda será registrada no sistema, atualizando o número de produtos comprados no estoque.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3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FLUXOS DE EVENTOS</w:t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63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O usuário realiza o 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Clica no botão para a tela Saída do Estoque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&lt;O usuário clica no botão Registrar Venda&gt;;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&lt;O usuário preenche os dados de Venda&gt;;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&lt;Usuário confirma Venda&gt;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P1 - O ator </w:t>
      </w:r>
      <w:r w:rsidDel="00000000" w:rsidR="00000000" w:rsidRPr="00000000">
        <w:rPr>
          <w:rtl w:val="0"/>
        </w:rPr>
        <w:t xml:space="preserve">insere seus dados para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P2 - O sistema apresenta</w:t>
      </w:r>
      <w:r w:rsidDel="00000000" w:rsidR="00000000" w:rsidRPr="00000000">
        <w:rPr>
          <w:rtl w:val="0"/>
        </w:rPr>
        <w:t xml:space="preserve"> a tela inicial “Home”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 tela inicial o ator clica no botão “</w:t>
      </w:r>
      <w:r w:rsidDel="00000000" w:rsidR="00000000" w:rsidRPr="00000000">
        <w:rPr>
          <w:b w:val="1"/>
          <w:rtl w:val="0"/>
        </w:rPr>
        <w:t xml:space="preserve">Saída de Estoque”</w:t>
      </w:r>
      <w:r w:rsidDel="00000000" w:rsidR="00000000" w:rsidRPr="00000000">
        <w:rPr>
          <w:rtl w:val="0"/>
        </w:rPr>
        <w:t xml:space="preserve"> representado por uma caixa com seta vermelha na barra de navegação entre telas.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08.6614173228347" w:right="0" w:firstLine="0"/>
        <w:jc w:val="both"/>
        <w:rPr/>
      </w:pPr>
      <w:r w:rsidDel="00000000" w:rsidR="00000000" w:rsidRPr="00000000">
        <w:rPr>
          <w:rtl w:val="0"/>
        </w:rPr>
        <w:t xml:space="preserve">P3 - O sistema apresenta a tela “Saída de Estoque”</w:t>
      </w:r>
    </w:p>
    <w:p w:rsidR="00000000" w:rsidDel="00000000" w:rsidP="00000000" w:rsidRDefault="00000000" w:rsidRPr="00000000" w14:paraId="00000026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Saída de Estoque o ator clica no botão </w:t>
      </w:r>
      <w:r w:rsidDel="00000000" w:rsidR="00000000" w:rsidRPr="00000000">
        <w:rPr>
          <w:b w:val="1"/>
          <w:rtl w:val="0"/>
        </w:rPr>
        <w:t xml:space="preserve">“Registrar Venda”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20" w:lineRule="auto"/>
        <w:ind w:left="708.6614173228347" w:firstLine="0"/>
        <w:jc w:val="both"/>
        <w:rPr/>
      </w:pPr>
      <w:r w:rsidDel="00000000" w:rsidR="00000000" w:rsidRPr="00000000">
        <w:rPr>
          <w:rtl w:val="0"/>
        </w:rPr>
        <w:t xml:space="preserve">P4 - O sistema apresenta a tela </w:t>
      </w:r>
      <w:r w:rsidDel="00000000" w:rsidR="00000000" w:rsidRPr="00000000">
        <w:rPr>
          <w:b w:val="1"/>
          <w:rtl w:val="0"/>
        </w:rPr>
        <w:t xml:space="preserve">“Registro de Venda”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usuário seleciona os campos:</w:t>
      </w:r>
    </w:p>
    <w:p w:rsidR="00000000" w:rsidDel="00000000" w:rsidP="00000000" w:rsidRDefault="00000000" w:rsidRPr="00000000" w14:paraId="00000029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cliente (TB_CLIENTE/CpfCli),</w:t>
      </w:r>
    </w:p>
    <w:p w:rsidR="00000000" w:rsidDel="00000000" w:rsidP="00000000" w:rsidRDefault="00000000" w:rsidRPr="00000000" w14:paraId="0000002A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nome cliente (TB_CLIENTE/NomeCli),</w:t>
      </w:r>
    </w:p>
    <w:p w:rsidR="00000000" w:rsidDel="00000000" w:rsidP="00000000" w:rsidRDefault="00000000" w:rsidRPr="00000000" w14:paraId="0000002B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tipo de venda (TB_VENDA/TipoVend),</w:t>
      </w:r>
    </w:p>
    <w:p w:rsidR="00000000" w:rsidDel="00000000" w:rsidP="00000000" w:rsidRDefault="00000000" w:rsidRPr="00000000" w14:paraId="0000002C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forma de pagamento (TB_VENDA/PagVend),</w:t>
      </w:r>
    </w:p>
    <w:p w:rsidR="00000000" w:rsidDel="00000000" w:rsidP="00000000" w:rsidRDefault="00000000" w:rsidRPr="00000000" w14:paraId="0000002D">
      <w:pPr>
        <w:ind w:left="1440" w:firstLine="402.5196850393701"/>
        <w:jc w:val="both"/>
        <w:rPr/>
      </w:pPr>
      <w:r w:rsidDel="00000000" w:rsidR="00000000" w:rsidRPr="00000000">
        <w:rPr>
          <w:rtl w:val="0"/>
        </w:rPr>
        <w:t xml:space="preserve">Selecionar qtde de parcelas (TB_VENDA/ParcVend),</w:t>
      </w:r>
    </w:p>
    <w:p w:rsidR="00000000" w:rsidDel="00000000" w:rsidP="00000000" w:rsidRDefault="00000000" w:rsidRPr="00000000" w14:paraId="0000002E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produto (TB_PRODUTO/NomeProdut),</w:t>
      </w:r>
    </w:p>
    <w:p w:rsidR="00000000" w:rsidDel="00000000" w:rsidP="00000000" w:rsidRDefault="00000000" w:rsidRPr="00000000" w14:paraId="0000002F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código do produto (TB_PRODUTO/CodProdut),</w:t>
      </w:r>
    </w:p>
    <w:p w:rsidR="00000000" w:rsidDel="00000000" w:rsidP="00000000" w:rsidRDefault="00000000" w:rsidRPr="00000000" w14:paraId="00000030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Preenche o campo:</w:t>
      </w:r>
    </w:p>
    <w:p w:rsidR="00000000" w:rsidDel="00000000" w:rsidP="00000000" w:rsidRDefault="00000000" w:rsidRPr="00000000" w14:paraId="00000031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Qtde de produtos (TB_VENDA/QtdeVend),</w:t>
      </w:r>
    </w:p>
    <w:p w:rsidR="00000000" w:rsidDel="00000000" w:rsidP="00000000" w:rsidRDefault="00000000" w:rsidRPr="00000000" w14:paraId="00000032">
      <w:pPr>
        <w:ind w:left="1133.8582677165355" w:firstLine="0"/>
        <w:jc w:val="both"/>
        <w:rPr/>
      </w:pP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  <w:t xml:space="preserve">clica</w:t>
      </w:r>
      <w:r w:rsidDel="00000000" w:rsidR="00000000" w:rsidRPr="00000000">
        <w:rPr>
          <w:rtl w:val="0"/>
        </w:rPr>
        <w:t xml:space="preserve"> no ícone verde “+” ao lado do campo de produtos para adicionar o item escolhido à compra.</w:t>
      </w:r>
    </w:p>
    <w:p w:rsidR="00000000" w:rsidDel="00000000" w:rsidP="00000000" w:rsidRDefault="00000000" w:rsidRPr="00000000" w14:paraId="0000003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08.6614173228347" w:firstLine="0"/>
        <w:jc w:val="both"/>
        <w:rPr/>
      </w:pPr>
      <w:r w:rsidDel="00000000" w:rsidR="00000000" w:rsidRPr="00000000">
        <w:rPr>
          <w:rtl w:val="0"/>
        </w:rPr>
        <w:t xml:space="preserve">P5 - O usuário confirma o pedido</w:t>
      </w:r>
    </w:p>
    <w:p w:rsidR="00000000" w:rsidDel="00000000" w:rsidP="00000000" w:rsidRDefault="00000000" w:rsidRPr="00000000" w14:paraId="00000035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Após preencher os dados corretamente e confirmar o pagamento do cliente, o usuário clica no botão “Finalizar”, a venda é realizada com sucesso.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Alternativos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tyjcwt" w:id="5"/>
      <w:bookmarkEnd w:id="5"/>
      <w:r w:rsidDel="00000000" w:rsidR="00000000" w:rsidRPr="00000000">
        <w:rPr>
          <w:b w:val="1"/>
          <w:i w:val="1"/>
          <w:rtl w:val="0"/>
        </w:rPr>
        <w:t xml:space="preserve"> (A1)</w:t>
      </w:r>
      <w:r w:rsidDel="00000000" w:rsidR="00000000" w:rsidRPr="00000000">
        <w:rPr>
          <w:i w:val="1"/>
          <w:rtl w:val="0"/>
        </w:rPr>
        <w:t xml:space="preserve"> Cliente não cadastrado no sistema (Que deseja vincular a compra a seus dados)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3A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3B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“</w:t>
      </w:r>
      <w:r w:rsidDel="00000000" w:rsidR="00000000" w:rsidRPr="00000000">
        <w:rPr>
          <w:b w:val="1"/>
          <w:rtl w:val="0"/>
        </w:rPr>
        <w:t xml:space="preserve">Saída de Estoque” </w:t>
      </w:r>
      <w:r w:rsidDel="00000000" w:rsidR="00000000" w:rsidRPr="00000000">
        <w:rPr>
          <w:rtl w:val="0"/>
        </w:rPr>
        <w:t xml:space="preserve">representado por uma caixa com seta vermelha na barra de navegação entre telas.</w:t>
      </w:r>
    </w:p>
    <w:p w:rsidR="00000000" w:rsidDel="00000000" w:rsidP="00000000" w:rsidRDefault="00000000" w:rsidRPr="00000000" w14:paraId="0000003C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 de </w:t>
      </w:r>
      <w:r w:rsidDel="00000000" w:rsidR="00000000" w:rsidRPr="00000000">
        <w:rPr>
          <w:b w:val="1"/>
          <w:rtl w:val="0"/>
        </w:rPr>
        <w:t xml:space="preserve">Saída de Estoque.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Saída de Estoque o ator clica no botão </w:t>
      </w:r>
      <w:r w:rsidDel="00000000" w:rsidR="00000000" w:rsidRPr="00000000">
        <w:rPr>
          <w:b w:val="1"/>
          <w:rtl w:val="0"/>
        </w:rPr>
        <w:t xml:space="preserve">“Registrar Venda”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</w:t>
      </w:r>
      <w:r w:rsidDel="00000000" w:rsidR="00000000" w:rsidRPr="00000000">
        <w:rPr>
          <w:b w:val="1"/>
          <w:rtl w:val="0"/>
        </w:rPr>
        <w:t xml:space="preserve">“Registro de Venda”</w:t>
      </w:r>
    </w:p>
    <w:p w:rsidR="00000000" w:rsidDel="00000000" w:rsidP="00000000" w:rsidRDefault="00000000" w:rsidRPr="00000000" w14:paraId="0000003F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Na tela de Registro de Venda o ator clica no botão de cor laranja </w:t>
      </w:r>
      <w:r w:rsidDel="00000000" w:rsidR="00000000" w:rsidRPr="00000000">
        <w:rPr>
          <w:b w:val="1"/>
          <w:rtl w:val="0"/>
        </w:rPr>
        <w:t xml:space="preserve">“Cadastrar Cliente” </w:t>
      </w:r>
    </w:p>
    <w:p w:rsidR="00000000" w:rsidDel="00000000" w:rsidP="00000000" w:rsidRDefault="00000000" w:rsidRPr="00000000" w14:paraId="00000040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(Fluxo no caso de uso </w:t>
      </w:r>
      <w:r w:rsidDel="00000000" w:rsidR="00000000" w:rsidRPr="00000000">
        <w:rPr>
          <w:rtl w:val="0"/>
        </w:rPr>
        <w:t xml:space="preserve">UC07_Manter_Cliente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1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redireciona para tela </w:t>
      </w:r>
      <w:r w:rsidDel="00000000" w:rsidR="00000000" w:rsidRPr="00000000">
        <w:rPr>
          <w:b w:val="1"/>
          <w:rtl w:val="0"/>
        </w:rPr>
        <w:t xml:space="preserve">“Cadastrar Cliente”</w:t>
      </w:r>
    </w:p>
    <w:p w:rsidR="00000000" w:rsidDel="00000000" w:rsidP="00000000" w:rsidRDefault="00000000" w:rsidRPr="00000000" w14:paraId="00000042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ab/>
        <w:t xml:space="preserve">O ator preenche pelo menos os dados obrigatórios corretamente: CPF (TB_CLIENTE/CpfCli), Nome Completo (TB_CLIENTE/NomeCli) e confirma o cadastro.</w:t>
      </w:r>
    </w:p>
    <w:p w:rsidR="00000000" w:rsidDel="00000000" w:rsidP="00000000" w:rsidRDefault="00000000" w:rsidRPr="00000000" w14:paraId="00000043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retorna para tela de </w:t>
      </w:r>
      <w:r w:rsidDel="00000000" w:rsidR="00000000" w:rsidRPr="00000000">
        <w:rPr>
          <w:b w:val="1"/>
          <w:rtl w:val="0"/>
        </w:rPr>
        <w:t xml:space="preserve">“Registro de Venda”</w:t>
      </w:r>
    </w:p>
    <w:p w:rsidR="00000000" w:rsidDel="00000000" w:rsidP="00000000" w:rsidRDefault="00000000" w:rsidRPr="00000000" w14:paraId="00000044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ab/>
        <w:t xml:space="preserve">Após preencher os dados corretamente e confirmar o pagamento do cliente, o usuário clica no botão “Finalizar”, a venda é realizada com sucesso.</w:t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3dy6vkm" w:id="6"/>
      <w:bookmarkEnd w:id="6"/>
      <w:r w:rsidDel="00000000" w:rsidR="00000000" w:rsidRPr="00000000">
        <w:rPr>
          <w:b w:val="1"/>
          <w:i w:val="1"/>
          <w:rtl w:val="0"/>
        </w:rPr>
        <w:t xml:space="preserve"> (A2)</w:t>
      </w:r>
      <w:r w:rsidDel="00000000" w:rsidR="00000000" w:rsidRPr="00000000">
        <w:rPr>
          <w:i w:val="1"/>
          <w:rtl w:val="0"/>
        </w:rPr>
        <w:t xml:space="preserve"> Cliente que não deseja vincular a compra a seus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48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49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“</w:t>
      </w:r>
      <w:r w:rsidDel="00000000" w:rsidR="00000000" w:rsidRPr="00000000">
        <w:rPr>
          <w:b w:val="1"/>
          <w:rtl w:val="0"/>
        </w:rPr>
        <w:t xml:space="preserve">Saída de Estoque” </w:t>
      </w:r>
      <w:r w:rsidDel="00000000" w:rsidR="00000000" w:rsidRPr="00000000">
        <w:rPr>
          <w:rtl w:val="0"/>
        </w:rPr>
        <w:t xml:space="preserve">representado por uma caixa com seta vermelha na barra de navegação entre telas.</w:t>
      </w:r>
    </w:p>
    <w:p w:rsidR="00000000" w:rsidDel="00000000" w:rsidP="00000000" w:rsidRDefault="00000000" w:rsidRPr="00000000" w14:paraId="0000004A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 de </w:t>
      </w:r>
      <w:r w:rsidDel="00000000" w:rsidR="00000000" w:rsidRPr="00000000">
        <w:rPr>
          <w:b w:val="1"/>
          <w:rtl w:val="0"/>
        </w:rPr>
        <w:t xml:space="preserve">Saída de Estoque.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Saída de Estoque o ator clica no botão </w:t>
      </w:r>
      <w:r w:rsidDel="00000000" w:rsidR="00000000" w:rsidRPr="00000000">
        <w:rPr>
          <w:b w:val="1"/>
          <w:rtl w:val="0"/>
        </w:rPr>
        <w:t xml:space="preserve">“Registrar Venda”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 </w:t>
      </w:r>
      <w:r w:rsidDel="00000000" w:rsidR="00000000" w:rsidRPr="00000000">
        <w:rPr>
          <w:b w:val="1"/>
          <w:rtl w:val="0"/>
        </w:rPr>
        <w:t xml:space="preserve">“Registro de Venda”</w:t>
      </w:r>
    </w:p>
    <w:p w:rsidR="00000000" w:rsidDel="00000000" w:rsidP="00000000" w:rsidRDefault="00000000" w:rsidRPr="00000000" w14:paraId="0000004D">
      <w:pPr>
        <w:ind w:left="1133.858267716535" w:firstLine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Na tela Saída de Estoque o ator clica no botão </w:t>
      </w:r>
      <w:r w:rsidDel="00000000" w:rsidR="00000000" w:rsidRPr="00000000">
        <w:rPr>
          <w:b w:val="1"/>
          <w:rtl w:val="0"/>
        </w:rPr>
        <w:t xml:space="preserve">“Registrar Venda”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apresenta a tela </w:t>
      </w:r>
      <w:r w:rsidDel="00000000" w:rsidR="00000000" w:rsidRPr="00000000">
        <w:rPr>
          <w:b w:val="1"/>
          <w:rtl w:val="0"/>
        </w:rPr>
        <w:t xml:space="preserve">“Registro de Venda”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17.3228346456694" w:firstLine="0"/>
        <w:jc w:val="both"/>
        <w:rPr/>
      </w:pPr>
      <w:r w:rsidDel="00000000" w:rsidR="00000000" w:rsidRPr="00000000">
        <w:rPr>
          <w:rtl w:val="0"/>
        </w:rPr>
        <w:t xml:space="preserve">O usuário </w:t>
      </w:r>
      <w:r w:rsidDel="00000000" w:rsidR="00000000" w:rsidRPr="00000000">
        <w:rPr>
          <w:b w:val="1"/>
          <w:rtl w:val="0"/>
        </w:rPr>
        <w:t xml:space="preserve">NÃO</w:t>
      </w:r>
      <w:r w:rsidDel="00000000" w:rsidR="00000000" w:rsidRPr="00000000">
        <w:rPr>
          <w:rtl w:val="0"/>
        </w:rPr>
        <w:t xml:space="preserve"> seleciona os campos:</w:t>
      </w:r>
    </w:p>
    <w:p w:rsidR="00000000" w:rsidDel="00000000" w:rsidP="00000000" w:rsidRDefault="00000000" w:rsidRPr="00000000" w14:paraId="00000050">
      <w:pPr>
        <w:ind w:left="2137.3228346456694" w:firstLine="0"/>
        <w:jc w:val="both"/>
        <w:rPr/>
      </w:pPr>
      <w:r w:rsidDel="00000000" w:rsidR="00000000" w:rsidRPr="00000000">
        <w:rPr>
          <w:rtl w:val="0"/>
        </w:rPr>
        <w:t xml:space="preserve">Selecionar cliente (TB_CLIENTE/CpfCli),</w:t>
      </w:r>
    </w:p>
    <w:p w:rsidR="00000000" w:rsidDel="00000000" w:rsidP="00000000" w:rsidRDefault="00000000" w:rsidRPr="00000000" w14:paraId="00000051">
      <w:pPr>
        <w:ind w:left="2137.3228346456694" w:firstLine="0"/>
        <w:jc w:val="both"/>
        <w:rPr/>
      </w:pPr>
      <w:r w:rsidDel="00000000" w:rsidR="00000000" w:rsidRPr="00000000">
        <w:rPr>
          <w:rtl w:val="0"/>
        </w:rPr>
        <w:t xml:space="preserve">Selecionar nome cliente (TB_CLIENTE/NomeCli),</w:t>
      </w:r>
    </w:p>
    <w:p w:rsidR="00000000" w:rsidDel="00000000" w:rsidP="00000000" w:rsidRDefault="00000000" w:rsidRPr="00000000" w14:paraId="00000052">
      <w:pPr>
        <w:ind w:left="1417.3228346456694" w:firstLine="0"/>
        <w:jc w:val="both"/>
        <w:rPr/>
      </w:pPr>
      <w:r w:rsidDel="00000000" w:rsidR="00000000" w:rsidRPr="00000000">
        <w:rPr>
          <w:rtl w:val="0"/>
        </w:rPr>
        <w:t xml:space="preserve">O usuário seleciona APENAS os campos:</w:t>
      </w:r>
    </w:p>
    <w:p w:rsidR="00000000" w:rsidDel="00000000" w:rsidP="00000000" w:rsidRDefault="00000000" w:rsidRPr="00000000" w14:paraId="00000053">
      <w:pPr>
        <w:ind w:left="2137.3228346456694" w:firstLine="0"/>
        <w:jc w:val="both"/>
        <w:rPr/>
      </w:pPr>
      <w:r w:rsidDel="00000000" w:rsidR="00000000" w:rsidRPr="00000000">
        <w:rPr>
          <w:rtl w:val="0"/>
        </w:rPr>
        <w:t xml:space="preserve">Selecionar tipo de venda (TB_VENDA/TipoVend),</w:t>
      </w:r>
    </w:p>
    <w:p w:rsidR="00000000" w:rsidDel="00000000" w:rsidP="00000000" w:rsidRDefault="00000000" w:rsidRPr="00000000" w14:paraId="00000054">
      <w:pPr>
        <w:ind w:left="2137.3228346456694" w:firstLine="0"/>
        <w:jc w:val="both"/>
        <w:rPr/>
      </w:pPr>
      <w:r w:rsidDel="00000000" w:rsidR="00000000" w:rsidRPr="00000000">
        <w:rPr>
          <w:rtl w:val="0"/>
        </w:rPr>
        <w:t xml:space="preserve">Selecionar forma de pagamento (TB_VENDA/PagVend),</w:t>
      </w:r>
    </w:p>
    <w:p w:rsidR="00000000" w:rsidDel="00000000" w:rsidP="00000000" w:rsidRDefault="00000000" w:rsidRPr="00000000" w14:paraId="00000055">
      <w:pPr>
        <w:ind w:left="2137.3228346456694" w:firstLine="0"/>
        <w:jc w:val="both"/>
        <w:rPr/>
      </w:pPr>
      <w:r w:rsidDel="00000000" w:rsidR="00000000" w:rsidRPr="00000000">
        <w:rPr>
          <w:rtl w:val="0"/>
        </w:rPr>
        <w:t xml:space="preserve">Selecionar qtde de parcelas (TB_VENDA/ParcVend),</w:t>
      </w:r>
    </w:p>
    <w:p w:rsidR="00000000" w:rsidDel="00000000" w:rsidP="00000000" w:rsidRDefault="00000000" w:rsidRPr="00000000" w14:paraId="00000056">
      <w:pPr>
        <w:ind w:left="2137.3228346456694" w:firstLine="0"/>
        <w:jc w:val="both"/>
        <w:rPr/>
      </w:pPr>
      <w:r w:rsidDel="00000000" w:rsidR="00000000" w:rsidRPr="00000000">
        <w:rPr>
          <w:rtl w:val="0"/>
        </w:rPr>
        <w:t xml:space="preserve">Selecionar produto (TB_PRODUTO/NomeProdut),</w:t>
      </w:r>
    </w:p>
    <w:p w:rsidR="00000000" w:rsidDel="00000000" w:rsidP="00000000" w:rsidRDefault="00000000" w:rsidRPr="00000000" w14:paraId="00000057">
      <w:pPr>
        <w:ind w:left="2137.3228346456694" w:firstLine="0"/>
        <w:jc w:val="both"/>
        <w:rPr/>
      </w:pPr>
      <w:r w:rsidDel="00000000" w:rsidR="00000000" w:rsidRPr="00000000">
        <w:rPr>
          <w:rtl w:val="0"/>
        </w:rPr>
        <w:t xml:space="preserve">Selecionar código do produto (TB_PRODUTO/CodProdut),</w:t>
      </w:r>
    </w:p>
    <w:p w:rsidR="00000000" w:rsidDel="00000000" w:rsidP="00000000" w:rsidRDefault="00000000" w:rsidRPr="00000000" w14:paraId="00000058">
      <w:pPr>
        <w:ind w:left="1417.3228346456694" w:firstLine="0"/>
        <w:jc w:val="both"/>
        <w:rPr/>
      </w:pPr>
      <w:r w:rsidDel="00000000" w:rsidR="00000000" w:rsidRPr="00000000">
        <w:rPr>
          <w:rtl w:val="0"/>
        </w:rPr>
        <w:t xml:space="preserve">E preenche o campo:</w:t>
      </w:r>
    </w:p>
    <w:p w:rsidR="00000000" w:rsidDel="00000000" w:rsidP="00000000" w:rsidRDefault="00000000" w:rsidRPr="00000000" w14:paraId="00000059">
      <w:pPr>
        <w:ind w:left="2137.3228346456694" w:firstLine="22.67716535433067"/>
        <w:jc w:val="both"/>
        <w:rPr/>
      </w:pPr>
      <w:r w:rsidDel="00000000" w:rsidR="00000000" w:rsidRPr="00000000">
        <w:rPr>
          <w:rtl w:val="0"/>
        </w:rPr>
        <w:t xml:space="preserve">Qtde de produtos (TB_VENDA/QtdeVend)</w:t>
      </w:r>
    </w:p>
    <w:p w:rsidR="00000000" w:rsidDel="00000000" w:rsidP="00000000" w:rsidRDefault="00000000" w:rsidRPr="00000000" w14:paraId="0000005A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usuário confirma o pedido</w:t>
      </w:r>
    </w:p>
    <w:p w:rsidR="00000000" w:rsidDel="00000000" w:rsidP="00000000" w:rsidRDefault="00000000" w:rsidRPr="00000000" w14:paraId="0000005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Após preencher os dados corretamente e confirmar o pagamento do cliente, o usuário clica no botão “Finalizar”, a venda é realizada com sucesso.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Fluxos de Exceções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4d34og8" w:id="8"/>
      <w:bookmarkEnd w:id="8"/>
      <w:r w:rsidDel="00000000" w:rsidR="00000000" w:rsidRPr="00000000">
        <w:rPr>
          <w:i w:val="1"/>
          <w:rtl w:val="0"/>
        </w:rPr>
        <w:t xml:space="preserve">Campos Obrigatórios Não Preenchidos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acessa a tela de</w:t>
      </w:r>
      <w:r w:rsidDel="00000000" w:rsidR="00000000" w:rsidRPr="00000000">
        <w:rPr>
          <w:b w:val="1"/>
          <w:rtl w:val="0"/>
        </w:rPr>
        <w:t xml:space="preserve"> Registro de Venda </w:t>
      </w:r>
      <w:r w:rsidDel="00000000" w:rsidR="00000000" w:rsidRPr="00000000">
        <w:rPr>
          <w:rtl w:val="0"/>
        </w:rPr>
        <w:t xml:space="preserve">no caminho do 6.1 Fluxo Principal .</w:t>
      </w:r>
    </w:p>
    <w:p w:rsidR="00000000" w:rsidDel="00000000" w:rsidP="00000000" w:rsidRDefault="00000000" w:rsidRPr="00000000" w14:paraId="0000006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seleciona um ou mais campos obrigatórios</w:t>
      </w:r>
      <w:r w:rsidDel="00000000" w:rsidR="00000000" w:rsidRPr="00000000">
        <w:rPr>
          <w:b w:val="1"/>
          <w:rtl w:val="0"/>
        </w:rPr>
        <w:t xml:space="preserve"> Selecionar tipo de venda , Selecionar forma de pagamento, Selecionar produto, Selecionar código do produto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preenche</w:t>
      </w:r>
      <w:r w:rsidDel="00000000" w:rsidR="00000000" w:rsidRPr="00000000">
        <w:rPr>
          <w:rtl w:val="0"/>
        </w:rPr>
        <w:t xml:space="preserve"> o campo</w:t>
      </w:r>
      <w:r w:rsidDel="00000000" w:rsidR="00000000" w:rsidRPr="00000000">
        <w:rPr>
          <w:b w:val="1"/>
          <w:rtl w:val="0"/>
        </w:rPr>
        <w:t xml:space="preserve"> Qtde de produtos</w:t>
      </w:r>
      <w:r w:rsidDel="00000000" w:rsidR="00000000" w:rsidRPr="00000000">
        <w:rPr>
          <w:rtl w:val="0"/>
        </w:rPr>
        <w:t xml:space="preserve">, deixando </w:t>
      </w:r>
      <w:r w:rsidDel="00000000" w:rsidR="00000000" w:rsidRPr="00000000">
        <w:rPr>
          <w:b w:val="1"/>
          <w:rtl w:val="0"/>
        </w:rPr>
        <w:t xml:space="preserve">pelo menos um</w:t>
      </w:r>
      <w:r w:rsidDel="00000000" w:rsidR="00000000" w:rsidRPr="00000000">
        <w:rPr>
          <w:rtl w:val="0"/>
        </w:rPr>
        <w:t xml:space="preserve"> campo em branco.</w:t>
      </w:r>
    </w:p>
    <w:p w:rsidR="00000000" w:rsidDel="00000000" w:rsidP="00000000" w:rsidRDefault="00000000" w:rsidRPr="00000000" w14:paraId="0000006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</w:t>
      </w:r>
      <w:r w:rsidDel="00000000" w:rsidR="00000000" w:rsidRPr="00000000">
        <w:rPr>
          <w:b w:val="1"/>
          <w:rtl w:val="0"/>
        </w:rPr>
        <w:t xml:space="preserve">"Finalizar"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</w:t>
      </w:r>
      <w:r w:rsidDel="00000000" w:rsidR="00000000" w:rsidRPr="00000000">
        <w:rPr>
          <w:b w:val="1"/>
          <w:rtl w:val="0"/>
        </w:rPr>
        <w:t xml:space="preserve"> valida</w:t>
      </w:r>
      <w:r w:rsidDel="00000000" w:rsidR="00000000" w:rsidRPr="00000000">
        <w:rPr>
          <w:rtl w:val="0"/>
        </w:rPr>
        <w:t xml:space="preserve"> o preenchimento dos campos obrigatórios.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before="6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algum campo obrigatório estiver em branco, o sistema exibe uma </w:t>
      </w:r>
      <w:r w:rsidDel="00000000" w:rsidR="00000000" w:rsidRPr="00000000">
        <w:rPr>
          <w:b w:val="1"/>
          <w:rtl w:val="0"/>
        </w:rPr>
        <w:t xml:space="preserve">mensagem de erro </w:t>
      </w:r>
      <w:r w:rsidDel="00000000" w:rsidR="00000000" w:rsidRPr="00000000">
        <w:rPr>
          <w:rtl w:val="0"/>
        </w:rPr>
        <w:t xml:space="preserve">(M_VENDA01) informando que todos os campos Selecionar tipo de venda , Selecionar forma de pagamento, Selecionar produto, Selecionar código do produto e o campo Qtde de produtos devem ser preenchidos.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before="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permanece</w:t>
      </w:r>
      <w:r w:rsidDel="00000000" w:rsidR="00000000" w:rsidRPr="00000000">
        <w:rPr>
          <w:rtl w:val="0"/>
        </w:rPr>
        <w:t xml:space="preserve"> na tela de </w:t>
      </w:r>
      <w:r w:rsidDel="00000000" w:rsidR="00000000" w:rsidRPr="00000000">
        <w:rPr>
          <w:b w:val="1"/>
          <w:rtl w:val="0"/>
        </w:rPr>
        <w:t xml:space="preserve">Registro de Venda</w:t>
      </w:r>
      <w:r w:rsidDel="00000000" w:rsidR="00000000" w:rsidRPr="00000000">
        <w:rPr>
          <w:rtl w:val="0"/>
        </w:rPr>
        <w:t xml:space="preserve"> para que o ator complete os campos faltantes.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preenche todos os campos obrigatórios e </w:t>
      </w:r>
      <w:r w:rsidDel="00000000" w:rsidR="00000000" w:rsidRPr="00000000">
        <w:rPr>
          <w:rtl w:val="0"/>
        </w:rPr>
        <w:t xml:space="preserve">clica</w:t>
      </w:r>
      <w:r w:rsidDel="00000000" w:rsidR="00000000" w:rsidRPr="00000000">
        <w:rPr>
          <w:rtl w:val="0"/>
        </w:rPr>
        <w:t xml:space="preserve"> novamente no botão </w:t>
      </w:r>
      <w:r w:rsidDel="00000000" w:rsidR="00000000" w:rsidRPr="00000000">
        <w:rPr>
          <w:b w:val="1"/>
          <w:rtl w:val="0"/>
        </w:rPr>
        <w:t xml:space="preserve">"Finalizar".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57" w:right="0" w:hanging="73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r w:rsidDel="00000000" w:rsidR="00000000" w:rsidRPr="00000000">
        <w:rPr>
          <w:i w:val="1"/>
          <w:rtl w:val="0"/>
        </w:rPr>
        <w:t xml:space="preserve">Excluir itens do registro da venda (Desistência ou Erro).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acessa a tela de</w:t>
      </w:r>
      <w:r w:rsidDel="00000000" w:rsidR="00000000" w:rsidRPr="00000000">
        <w:rPr>
          <w:b w:val="1"/>
          <w:rtl w:val="0"/>
        </w:rPr>
        <w:t xml:space="preserve"> Registro de Venda </w:t>
      </w:r>
      <w:r w:rsidDel="00000000" w:rsidR="00000000" w:rsidRPr="00000000">
        <w:rPr>
          <w:rtl w:val="0"/>
        </w:rPr>
        <w:t xml:space="preserve">no caminho do 6.1 Fluxo Principal .</w:t>
      </w:r>
    </w:p>
    <w:p w:rsidR="00000000" w:rsidDel="00000000" w:rsidP="00000000" w:rsidRDefault="00000000" w:rsidRPr="00000000" w14:paraId="00000069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seleciona todos os campos obrigatórios: </w:t>
      </w:r>
      <w:r w:rsidDel="00000000" w:rsidR="00000000" w:rsidRPr="00000000">
        <w:rPr>
          <w:b w:val="1"/>
          <w:rtl w:val="0"/>
        </w:rPr>
        <w:t xml:space="preserve"> Selecionar tipo de venda , Selecionar forma de pagamento, Selecionar produto, Selecionar código do produto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preenche</w:t>
      </w:r>
      <w:r w:rsidDel="00000000" w:rsidR="00000000" w:rsidRPr="00000000">
        <w:rPr>
          <w:rtl w:val="0"/>
        </w:rPr>
        <w:t xml:space="preserve"> o campo</w:t>
      </w:r>
      <w:r w:rsidDel="00000000" w:rsidR="00000000" w:rsidRPr="00000000">
        <w:rPr>
          <w:b w:val="1"/>
          <w:rtl w:val="0"/>
        </w:rPr>
        <w:t xml:space="preserve"> Qtde de produtos. </w:t>
      </w:r>
      <w:r w:rsidDel="00000000" w:rsidR="00000000" w:rsidRPr="00000000">
        <w:rPr>
          <w:rtl w:val="0"/>
        </w:rPr>
        <w:t xml:space="preserve">Após preencher os campos, o ator clica no ícone verde “+” ao lado do campo de produtos para adicionar o item escolhido à compra.</w:t>
      </w:r>
    </w:p>
    <w:p w:rsidR="00000000" w:rsidDel="00000000" w:rsidP="00000000" w:rsidRDefault="00000000" w:rsidRPr="00000000" w14:paraId="0000006A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Para desistir do item adicionado à compra, o ator clica no botão</w:t>
      </w:r>
      <w:r w:rsidDel="00000000" w:rsidR="00000000" w:rsidRPr="00000000">
        <w:rPr>
          <w:b w:val="1"/>
          <w:rtl w:val="0"/>
        </w:rPr>
        <w:t xml:space="preserve"> "Excluir" </w:t>
      </w:r>
      <w:r w:rsidDel="00000000" w:rsidR="00000000" w:rsidRPr="00000000">
        <w:rPr>
          <w:rtl w:val="0"/>
        </w:rPr>
        <w:t xml:space="preserve">representado por uma lixeira ao lado do registro do item que deseja deletar da compra.</w:t>
      </w:r>
    </w:p>
    <w:p w:rsidR="00000000" w:rsidDel="00000000" w:rsidP="00000000" w:rsidRDefault="00000000" w:rsidRPr="00000000" w14:paraId="0000006B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à tela de confirmação de exclusão do item.</w:t>
      </w:r>
    </w:p>
    <w:p w:rsidR="00000000" w:rsidDel="00000000" w:rsidP="00000000" w:rsidRDefault="00000000" w:rsidRPr="00000000" w14:paraId="0000006C">
      <w:pPr>
        <w:spacing w:before="60" w:lineRule="auto"/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O ator insere sua senha corretamente para confirmar a exclusão.</w:t>
      </w:r>
    </w:p>
    <w:p w:rsidR="00000000" w:rsidDel="00000000" w:rsidP="00000000" w:rsidRDefault="00000000" w:rsidRPr="00000000" w14:paraId="0000006D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apaga o registro do item e o usuário prossegue com a venda.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70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792" w:right="0" w:hanging="432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Confirmação de Exclusão de Item na Venda</w:t>
      </w:r>
    </w:p>
    <w:p w:rsidR="00000000" w:rsidDel="00000000" w:rsidP="00000000" w:rsidRDefault="00000000" w:rsidRPr="00000000" w14:paraId="00000071">
      <w:pPr>
        <w:keepNext w:val="1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numPr>
          <w:ilvl w:val="0"/>
          <w:numId w:val="8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Ao tentar excluir um item já incluído na venda, o sistema deve exibir um campo para inserção da senha do usuário, que será destacado na interface de 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numPr>
          <w:ilvl w:val="0"/>
          <w:numId w:val="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exclusão de qualquer item da venda requer a inserção correta da senha do usuário autenticado no sistema, garantindo segurança e evitando exclusões acidentais ou não autorizadas durante o processo de venda.</w:t>
      </w:r>
    </w:p>
    <w:p w:rsidR="00000000" w:rsidDel="00000000" w:rsidP="00000000" w:rsidRDefault="00000000" w:rsidRPr="00000000" w14:paraId="00000075">
      <w:pPr>
        <w:widowControl w:val="1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numPr>
          <w:ilvl w:val="1"/>
          <w:numId w:val="4"/>
        </w:numPr>
        <w:tabs>
          <w:tab w:val="left" w:leader="none" w:pos="993"/>
        </w:tabs>
        <w:ind w:left="792" w:hanging="432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Edição de Itens na Venda</w:t>
      </w:r>
    </w:p>
    <w:p w:rsidR="00000000" w:rsidDel="00000000" w:rsidP="00000000" w:rsidRDefault="00000000" w:rsidRPr="00000000" w14:paraId="00000077">
      <w:pPr>
        <w:keepNext w:val="1"/>
        <w:numPr>
          <w:ilvl w:val="2"/>
          <w:numId w:val="4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Na interface de "Registrar Venda", apenas o campo de quantidade (Qtd) do produto deve ser editável após a inclusão do item na venda. Outros campos permanecem bloqueados para edição.</w:t>
      </w:r>
    </w:p>
    <w:p w:rsidR="00000000" w:rsidDel="00000000" w:rsidP="00000000" w:rsidRDefault="00000000" w:rsidRPr="00000000" w14:paraId="00000079">
      <w:pPr>
        <w:keepNext w:val="1"/>
        <w:numPr>
          <w:ilvl w:val="2"/>
          <w:numId w:val="4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numPr>
          <w:ilvl w:val="0"/>
          <w:numId w:val="10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Caso seja necessário corrigir um erro em outro campo (como o código ou preço do produto), o sistema não permite edições, sendo necessário apagar todo o registro da venda e reiniciar o processo desde o início para garantir a integridade dos dados.</w:t>
      </w:r>
    </w:p>
    <w:p w:rsidR="00000000" w:rsidDel="00000000" w:rsidP="00000000" w:rsidRDefault="00000000" w:rsidRPr="00000000" w14:paraId="0000007B">
      <w:pPr>
        <w:widowControl w:val="1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numPr>
          <w:ilvl w:val="1"/>
          <w:numId w:val="4"/>
        </w:numPr>
        <w:tabs>
          <w:tab w:val="left" w:leader="none" w:pos="993"/>
        </w:tabs>
        <w:ind w:left="792" w:hanging="432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Finalização de Venda Condicionada ao Pagamento</w:t>
      </w:r>
    </w:p>
    <w:p w:rsidR="00000000" w:rsidDel="00000000" w:rsidP="00000000" w:rsidRDefault="00000000" w:rsidRPr="00000000" w14:paraId="0000007D">
      <w:pPr>
        <w:keepNext w:val="1"/>
        <w:numPr>
          <w:ilvl w:val="2"/>
          <w:numId w:val="4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O botão "Finalizar Venda" deve permanecer desabilitado até que o campo de pagamento seja preenchido e confirmado, indicando que o pagamento foi efetivamente realizado.</w:t>
      </w:r>
    </w:p>
    <w:p w:rsidR="00000000" w:rsidDel="00000000" w:rsidP="00000000" w:rsidRDefault="00000000" w:rsidRPr="00000000" w14:paraId="0000007F">
      <w:pPr>
        <w:keepNext w:val="1"/>
        <w:numPr>
          <w:ilvl w:val="2"/>
          <w:numId w:val="4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numPr>
          <w:ilvl w:val="0"/>
          <w:numId w:val="10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O pagamento deve ser confirmado antes de liberar a opção de finalizar a venda, impedindo que vendas incompletas ou sem pagamento sejam registradas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ind w:left="216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numPr>
          <w:ilvl w:val="1"/>
          <w:numId w:val="4"/>
        </w:numPr>
        <w:tabs>
          <w:tab w:val="left" w:leader="none" w:pos="993"/>
        </w:tabs>
        <w:ind w:left="792" w:hanging="432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Emissão de Nota Fiscal</w:t>
      </w:r>
    </w:p>
    <w:p w:rsidR="00000000" w:rsidDel="00000000" w:rsidP="00000000" w:rsidRDefault="00000000" w:rsidRPr="00000000" w14:paraId="00000083">
      <w:pPr>
        <w:keepNext w:val="1"/>
        <w:numPr>
          <w:ilvl w:val="2"/>
          <w:numId w:val="4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Ao final da venda, o sistema deve exibir uma opção de emissão de nota fiscal, sendo obrigatório selecionar pelo menos uma via para impressão ou envio digital.</w:t>
      </w:r>
    </w:p>
    <w:p w:rsidR="00000000" w:rsidDel="00000000" w:rsidP="00000000" w:rsidRDefault="00000000" w:rsidRPr="00000000" w14:paraId="00000085">
      <w:pPr>
        <w:keepNext w:val="1"/>
        <w:numPr>
          <w:ilvl w:val="2"/>
          <w:numId w:val="4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10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É obrigatório que pelo menos uma via da nota fiscal seja gerada ao final da venda, garantindo que a transação esteja documentada conforme as normas fiscais aplicáveis e fornecendo ao cliente um comprovante válido da compra.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Protótipos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575605" cy="3241877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605" cy="3241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Principal de Registro de Venda</w:t>
      </w:r>
    </w:p>
    <w:p w:rsidR="00000000" w:rsidDel="00000000" w:rsidP="00000000" w:rsidRDefault="00000000" w:rsidRPr="00000000" w14:paraId="0000008B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960103" cy="2809821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103" cy="2809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Registro de Venda com Mensagem M_VENDA01</w:t>
      </w:r>
    </w:p>
    <w:p w:rsidR="00000000" w:rsidDel="00000000" w:rsidP="00000000" w:rsidRDefault="00000000" w:rsidRPr="00000000" w14:paraId="0000008E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140208" cy="294562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208" cy="2945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Registro de Venda - Excluir Item da venda</w:t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do protótipo</w:t>
      </w: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Selecao_NomeCliente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TB_CLIENTE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NomeCli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Selecionar nome 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Nome do cliente, não obrigatório para o registro de venda.</w:t>
            </w:r>
          </w:p>
        </w:tc>
      </w:tr>
    </w:tbl>
    <w:p w:rsidR="00000000" w:rsidDel="00000000" w:rsidP="00000000" w:rsidRDefault="00000000" w:rsidRPr="00000000" w14:paraId="000000AF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Selecao_CpfCliente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rHeight w:val="214.98046875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TB_CLIENTE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B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CpfCli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Selecionar Cliente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###.###.###-##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Cpf do cliente, não obrigatório para o registro de venda.</w:t>
            </w:r>
          </w:p>
        </w:tc>
      </w:tr>
    </w:tbl>
    <w:p w:rsidR="00000000" w:rsidDel="00000000" w:rsidP="00000000" w:rsidRDefault="00000000" w:rsidRPr="00000000" w14:paraId="000000CB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Selecao_TipoVenda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TB_VENDA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7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TipoVend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Selecionar tipo de venda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Tipo de venda é obrigatório para o registro de venda.</w:t>
            </w:r>
          </w:p>
        </w:tc>
      </w:tr>
    </w:tbl>
    <w:p w:rsidR="00000000" w:rsidDel="00000000" w:rsidP="00000000" w:rsidRDefault="00000000" w:rsidRPr="00000000" w14:paraId="000000E7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4"/>
            <w:tblW w:w="963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465"/>
            <w:gridCol w:w="1965"/>
            <w:gridCol w:w="4200"/>
            <w:tblGridChange w:id="0">
              <w:tblGrid>
                <w:gridCol w:w="3465"/>
                <w:gridCol w:w="1965"/>
                <w:gridCol w:w="42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Cód Elemento Tela: Selecao_PagamentoVenda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Tipo: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Texto - lupa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B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Tamanho: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17</w:t>
                </w:r>
              </w:p>
            </w:tc>
          </w:tr>
          <w:tr>
            <w:trPr>
              <w:cantSplit w:val="0"/>
              <w:trHeight w:val="205.98046874999454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E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Nome Tabela: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0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TB_VENDA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1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Nome Atributo: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3">
                <w:pPr>
                  <w:tabs>
                    <w:tab w:val="center" w:leader="none" w:pos="4320"/>
                    <w:tab w:val="right" w:leader="none" w:pos="8640"/>
                  </w:tabs>
                  <w:rPr/>
                </w:pPr>
                <w:r w:rsidDel="00000000" w:rsidR="00000000" w:rsidRPr="00000000">
                  <w:rPr>
                    <w:rtl w:val="0"/>
                  </w:rPr>
                  <w:t xml:space="preserve">PagVend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4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5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Hint: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6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Selecionar forma de pagamento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7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Máscara: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9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N/A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A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Valor Tabela: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C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rHeight w:val="217.980468749997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D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Valor Tela: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F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0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Obs:. 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A forma de pagamento é obrigatória para o registro de venda.</w:t>
                </w:r>
              </w:p>
            </w:tc>
          </w:tr>
        </w:tbl>
      </w:sdtContent>
    </w:sdt>
    <w:p w:rsidR="00000000" w:rsidDel="00000000" w:rsidP="00000000" w:rsidRDefault="00000000" w:rsidRPr="00000000" w14:paraId="00000103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bookmarkStart w:colFirst="0" w:colLast="0" w:name="_heading=h.3qlj1yhzq5ug" w:id="13"/>
      <w:bookmarkEnd w:id="13"/>
      <w:r w:rsidDel="00000000" w:rsidR="00000000" w:rsidRPr="00000000">
        <w:rPr>
          <w:rtl w:val="0"/>
        </w:rPr>
      </w:r>
    </w:p>
    <w:tbl>
      <w:tblPr>
        <w:tblStyle w:val="Table5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Selecao_QtdeParcelasVenda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TB_VENDA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0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ParcVend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Selecionar qtde de parcelas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#x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A quantidade de parcelas é obrigatória para o registro de venda.</w:t>
            </w:r>
          </w:p>
        </w:tc>
      </w:tr>
    </w:tbl>
    <w:p w:rsidR="00000000" w:rsidDel="00000000" w:rsidP="00000000" w:rsidRDefault="00000000" w:rsidRPr="00000000" w14:paraId="0000012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i5y3whgqnza" w:id="14"/>
      <w:bookmarkEnd w:id="14"/>
      <w:r w:rsidDel="00000000" w:rsidR="00000000" w:rsidRPr="00000000">
        <w:rPr>
          <w:rtl w:val="0"/>
        </w:rPr>
      </w:r>
    </w:p>
    <w:tbl>
      <w:tblPr>
        <w:tblStyle w:val="Table6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Selecao_NomeProduto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TB_PRODUTO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C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NomeProdut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Selecionar 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Nome do produto, obrigatório para o registro de venda.</w:t>
            </w:r>
          </w:p>
        </w:tc>
      </w:tr>
    </w:tbl>
    <w:p w:rsidR="00000000" w:rsidDel="00000000" w:rsidP="00000000" w:rsidRDefault="00000000" w:rsidRPr="00000000" w14:paraId="0000013C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Selecao_CodigoProduto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TB_PRODUTO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8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CodigoProdut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Selecionar Código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241.980468749989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Código do produto, obrigatório para o registro de venda.</w:t>
            </w:r>
          </w:p>
        </w:tc>
      </w:tr>
    </w:tbl>
    <w:p w:rsidR="00000000" w:rsidDel="00000000" w:rsidP="00000000" w:rsidRDefault="00000000" w:rsidRPr="00000000" w14:paraId="00000158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Campo_QtdeVenda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Numérico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TB_VENDA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4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QtdeVend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Qtde de produtos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A quantidade de produtos é obrigatório para o registro de venda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0306" cy="378024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306" cy="3780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Modelo Lógico do Banco de Dados - Entidade TB_VENDA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68313" cy="35094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313" cy="350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Modelo Físico/Relacional do Banco de Dados - Entidade TB_VENDA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17D">
      <w:pPr>
        <w:spacing w:after="200" w:lineRule="auto"/>
        <w:ind w:left="425.19685039370086" w:firstLine="0"/>
        <w:rPr/>
      </w:pPr>
      <w:r w:rsidDel="00000000" w:rsidR="00000000" w:rsidRPr="00000000">
        <w:rPr>
          <w:b w:val="1"/>
          <w:rtl w:val="0"/>
        </w:rPr>
        <w:t xml:space="preserve">Usabilidade: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425.19685039370086" w:firstLine="0"/>
        <w:rPr/>
      </w:pPr>
      <w:r w:rsidDel="00000000" w:rsidR="00000000" w:rsidRPr="00000000">
        <w:rPr>
          <w:rtl w:val="0"/>
        </w:rPr>
        <w:t xml:space="preserve"> A interface de "Registrar Venda" deve ser intuitiva, permitindo que o usuário encontre rapidamente as opções de adicionar, editar, ou excluir produtos </w:t>
      </w:r>
      <w:r w:rsidDel="00000000" w:rsidR="00000000" w:rsidRPr="00000000">
        <w:rPr>
          <w:rtl w:val="0"/>
        </w:rPr>
        <w:t xml:space="preserve">na venda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Protótipo de Tela Inventorize: Página 34 - 40 (Registro de Venda)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Observações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bookmarkStart w:colFirst="0" w:colLast="0" w:name="_heading=h.lnxbz9" w:id="15"/>
      <w:bookmarkEnd w:id="15"/>
      <w:r w:rsidDel="00000000" w:rsidR="00000000" w:rsidRPr="00000000">
        <w:rPr>
          <w:i w:val="1"/>
          <w:rtl w:val="0"/>
        </w:rPr>
        <w:t xml:space="preserve">Limite de Quantidade por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Se o usuário deseja comprar mais de 99 itens de um mesmo produto (e houver estoque disponível), o sistema deve exigir que seja realizada uma nova venda para o excedente, garantindo que cada venda não ultrapasse esse limite.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r w:rsidDel="00000000" w:rsidR="00000000" w:rsidRPr="00000000">
        <w:rPr>
          <w:i w:val="1"/>
          <w:rtl w:val="0"/>
        </w:rPr>
        <w:t xml:space="preserve">Quantidade de Parcelas em Diferentes Modos de Pagamento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Para pagamentos realizados via PIX, débito, Vale Alimentação ou dinheiro, o sistema deve exigir que o usuário selecione "1x" no campo de quantidade de parcelas, pois não é possível parcelar nesses meios.</w:t>
      </w:r>
    </w:p>
    <w:p w:rsidR="00000000" w:rsidDel="00000000" w:rsidP="00000000" w:rsidRDefault="00000000" w:rsidRPr="00000000" w14:paraId="00000188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Caso o pagamento seja realizado por meio de cartões de crédito, o sistema permite parcelar a compra em até 5 vezes. Se o usuário tentar inserir mais parcelas, o sistema deve exibir uma mensagem de erro, solicitando a correção.</w:t>
      </w:r>
    </w:p>
    <w:p w:rsidR="00000000" w:rsidDel="00000000" w:rsidP="00000000" w:rsidRDefault="00000000" w:rsidRPr="00000000" w14:paraId="00000189">
      <w:pPr>
        <w:numPr>
          <w:ilvl w:val="0"/>
          <w:numId w:val="11"/>
        </w:numPr>
        <w:spacing w:before="120" w:lineRule="auto"/>
        <w:ind w:left="360"/>
        <w:jc w:val="both"/>
      </w:pPr>
      <w:bookmarkStart w:colFirst="0" w:colLast="0" w:name="_heading=h.lnxbz9" w:id="15"/>
      <w:bookmarkEnd w:id="15"/>
      <w:r w:rsidDel="00000000" w:rsidR="00000000" w:rsidRPr="00000000">
        <w:rPr>
          <w:i w:val="1"/>
          <w:rtl w:val="0"/>
        </w:rPr>
        <w:t xml:space="preserve">Emissão de Nota Fiscal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O sistema deve oferecer a opção de imprimir 1 ou 2 vias da nota fiscal ao finalizar a venda, permitindo que o usuário escolha conforme a necessidade ou preferência do cliente.</w:t>
      </w:r>
    </w:p>
    <w:p w:rsidR="00000000" w:rsidDel="00000000" w:rsidP="00000000" w:rsidRDefault="00000000" w:rsidRPr="00000000" w14:paraId="0000018B">
      <w:pPr>
        <w:numPr>
          <w:ilvl w:val="0"/>
          <w:numId w:val="11"/>
        </w:numPr>
        <w:spacing w:before="120" w:lineRule="auto"/>
        <w:ind w:left="360"/>
        <w:jc w:val="both"/>
      </w:pPr>
      <w:r w:rsidDel="00000000" w:rsidR="00000000" w:rsidRPr="00000000">
        <w:rPr>
          <w:i w:val="1"/>
          <w:rtl w:val="0"/>
        </w:rPr>
        <w:t xml:space="preserve">Quantidade de Parcelas em Diferentes Modos de Pagamento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Ao selecionar o CPF do cliente, o campo de nome deve ser preenchido automaticamente, permitindo ao usuário verificar se o cliente está correto. Da mesma forma, se o usuário inserir o nome do cliente, o campo de CPF deve ser preenchido automaticamente com base nos registros disponíveis.</w:t>
      </w:r>
    </w:p>
    <w:p w:rsidR="00000000" w:rsidDel="00000000" w:rsidP="00000000" w:rsidRDefault="00000000" w:rsidRPr="00000000" w14:paraId="0000018D">
      <w:pPr>
        <w:numPr>
          <w:ilvl w:val="0"/>
          <w:numId w:val="11"/>
        </w:numPr>
        <w:spacing w:before="120" w:lineRule="auto"/>
        <w:ind w:left="360"/>
        <w:jc w:val="both"/>
      </w:pPr>
      <w:bookmarkStart w:colFirst="0" w:colLast="0" w:name="_heading=h.lnxbz9" w:id="15"/>
      <w:bookmarkEnd w:id="15"/>
      <w:r w:rsidDel="00000000" w:rsidR="00000000" w:rsidRPr="00000000">
        <w:rPr>
          <w:i w:val="1"/>
          <w:rtl w:val="0"/>
        </w:rPr>
        <w:t xml:space="preserve">Autopreenchimento de Campos de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O mesmo comportamento deve ocorrer para o campo "Código do Produto": ao selecionar o código, o nome do produto deve ser preenchido automaticamente no campo adjacente, e vice-versa, para garantir precisão na seleção do item.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1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MENSAGENS</w:t>
      </w:r>
    </w:p>
    <w:tbl>
      <w:tblPr>
        <w:tblStyle w:val="Table9"/>
        <w:tblW w:w="9645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7620"/>
        <w:tblGridChange w:id="0">
          <w:tblGrid>
            <w:gridCol w:w="2025"/>
            <w:gridCol w:w="762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M_VENDA01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f00000"/>
              </w:rPr>
            </w:pPr>
            <w:r w:rsidDel="00000000" w:rsidR="00000000" w:rsidRPr="00000000">
              <w:rPr>
                <w:b w:val="1"/>
                <w:i w:val="1"/>
                <w:color w:val="f00000"/>
                <w:rtl w:val="0"/>
              </w:rPr>
              <w:t xml:space="preserve">PREENCHA TODOS OS CAMPOS*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Controle de Versão</w:t>
      </w:r>
    </w:p>
    <w:tbl>
      <w:tblPr>
        <w:tblStyle w:val="Table10"/>
        <w:tblW w:w="9639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93"/>
        <w:gridCol w:w="1417"/>
        <w:gridCol w:w="5245"/>
        <w:gridCol w:w="1984"/>
        <w:tblGridChange w:id="0">
          <w:tblGrid>
            <w:gridCol w:w="993"/>
            <w:gridCol w:w="1417"/>
            <w:gridCol w:w="5245"/>
            <w:gridCol w:w="1984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Alteração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25/10/2024</w:t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Versão inicial do documento</w:t>
            </w:r>
          </w:p>
        </w:tc>
        <w:tc>
          <w:tcPr/>
          <w:p w:rsidR="00000000" w:rsidDel="00000000" w:rsidP="00000000" w:rsidRDefault="00000000" w:rsidRPr="00000000" w14:paraId="000001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Juliana Ballin</w:t>
            </w:r>
          </w:p>
        </w:tc>
      </w:tr>
    </w:tbl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6840" w:w="11907" w:orient="portrait"/>
      <w:pgMar w:bottom="1134" w:top="1134" w:left="1133.8582677165355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2"/>
      <w:tblW w:w="9630.0" w:type="dxa"/>
      <w:jc w:val="left"/>
      <w:tblInd w:w="70.0" w:type="dxa"/>
      <w:tblBorders>
        <w:top w:color="000000" w:space="0" w:sz="4" w:val="single"/>
        <w:bottom w:color="000000" w:space="0" w:sz="4" w:val="single"/>
        <w:insideH w:color="000000" w:space="0" w:sz="4" w:val="dotted"/>
        <w:insideV w:color="000000" w:space="0" w:sz="4" w:val="single"/>
      </w:tblBorders>
      <w:tblLayout w:type="fixed"/>
      <w:tblLook w:val="0000"/>
    </w:tblPr>
    <w:tblGrid>
      <w:gridCol w:w="2970"/>
      <w:gridCol w:w="2558"/>
      <w:gridCol w:w="2842"/>
      <w:gridCol w:w="1260"/>
      <w:tblGridChange w:id="0">
        <w:tblGrid>
          <w:gridCol w:w="2970"/>
          <w:gridCol w:w="2558"/>
          <w:gridCol w:w="2842"/>
          <w:gridCol w:w="1260"/>
        </w:tblGrid>
      </w:tblGridChange>
    </w:tblGrid>
    <w:tr>
      <w:trPr>
        <w:cantSplit w:val="1"/>
        <w:trHeight w:val="143.84615384615384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Elaborado por: </w:t>
          </w:r>
        </w:p>
        <w:p w:rsidR="00000000" w:rsidDel="00000000" w:rsidP="00000000" w:rsidRDefault="00000000" w:rsidRPr="00000000" w14:paraId="000001C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Equipe Inventorize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4" w:val="single"/>
            <w:bottom w:color="000000" w:space="0" w:sz="4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Aprovado por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Versão:</w:t>
          </w:r>
        </w:p>
        <w:p w:rsidR="00000000" w:rsidDel="00000000" w:rsidP="00000000" w:rsidRDefault="00000000" w:rsidRPr="00000000" w14:paraId="000001C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1.0</w:t>
          </w:r>
        </w:p>
      </w:tc>
    </w:tr>
    <w:tr>
      <w:trPr>
        <w:cantSplit w:val="1"/>
        <w:trHeight w:val="330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Líder do Projeto</w:t>
          </w:r>
        </w:p>
        <w:p w:rsidR="00000000" w:rsidDel="00000000" w:rsidP="00000000" w:rsidRDefault="00000000" w:rsidRPr="00000000" w14:paraId="000001D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D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Solicitante</w:t>
          </w:r>
        </w:p>
        <w:p w:rsidR="00000000" w:rsidDel="00000000" w:rsidP="00000000" w:rsidRDefault="00000000" w:rsidRPr="00000000" w14:paraId="000001D2">
          <w:pPr>
            <w:jc w:val="center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</w:p>
      </w:tc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D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90" w:hRule="atLeast"/>
        <w:tblHeader w:val="0"/>
      </w:trPr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D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Arquivo: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UC02_Cadastrar_Marca</w:t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D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D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D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D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1"/>
      <w:tblW w:w="9645.0" w:type="dxa"/>
      <w:jc w:val="left"/>
      <w:tblInd w:w="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15"/>
      <w:gridCol w:w="1170"/>
      <w:gridCol w:w="3225"/>
      <w:gridCol w:w="420"/>
      <w:gridCol w:w="2415"/>
      <w:tblGridChange w:id="0">
        <w:tblGrid>
          <w:gridCol w:w="2415"/>
          <w:gridCol w:w="1170"/>
          <w:gridCol w:w="3225"/>
          <w:gridCol w:w="420"/>
          <w:gridCol w:w="2415"/>
        </w:tblGrid>
      </w:tblGridChange>
    </w:tblGrid>
    <w:tr>
      <w:trPr>
        <w:cantSplit w:val="1"/>
        <w:trHeight w:val="533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A7">
          <w:pPr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158240" cy="641169"/>
                <wp:effectExtent b="0" l="0" r="0" t="0"/>
                <wp:docPr id="1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240" cy="6411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A8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9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Especificação de Casos de Uso de Sistema</w:t>
          </w:r>
        </w:p>
        <w:p w:rsidR="00000000" w:rsidDel="00000000" w:rsidP="00000000" w:rsidRDefault="00000000" w:rsidRPr="00000000" w14:paraId="000001AA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Cadastrar Marca</w:t>
          </w:r>
        </w:p>
        <w:p w:rsidR="00000000" w:rsidDel="00000000" w:rsidP="00000000" w:rsidRDefault="00000000" w:rsidRPr="00000000" w14:paraId="000001AB">
          <w:pPr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UC08_Registrar_Venda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AE">
          <w:pPr>
            <w:spacing w:before="40" w:lineRule="auto"/>
            <w:jc w:val="right"/>
            <w:rPr>
              <w:rFonts w:ascii="Arial" w:cs="Arial" w:eastAsia="Arial" w:hAnsi="Arial"/>
              <w:b w:val="1"/>
              <w:sz w:val="16"/>
              <w:szCs w:val="16"/>
            </w:rPr>
          </w:pPr>
          <w:bookmarkStart w:colFirst="0" w:colLast="0" w:name="_heading=h.35nkun2" w:id="16"/>
          <w:bookmarkEnd w:id="16"/>
          <w:r w:rsidDel="00000000" w:rsidR="00000000" w:rsidRPr="00000000">
            <w:rPr>
              <w:sz w:val="16"/>
              <w:szCs w:val="16"/>
              <w:rtl w:val="0"/>
            </w:rPr>
            <w:t xml:space="preserve">Página: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F">
          <w:pPr>
            <w:spacing w:before="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Data Emissão: 24/10/2024</w:t>
          </w:r>
        </w:p>
      </w:tc>
    </w:tr>
    <w:tr>
      <w:trPr>
        <w:cantSplit w:val="1"/>
        <w:trHeight w:val="533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B4">
          <w:pPr>
            <w:spacing w:before="40" w:lineRule="auto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b w:val="1"/>
              <w:rtl w:val="0"/>
            </w:rPr>
            <w:t xml:space="preserve">ISO 9001: 2000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B5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Projeto</w:t>
          </w:r>
        </w:p>
        <w:p w:rsidR="00000000" w:rsidDel="00000000" w:rsidP="00000000" w:rsidRDefault="00000000" w:rsidRPr="00000000" w14:paraId="000001B6">
          <w:pPr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Sistema de Gerenciamento de Estoque</w:t>
          </w:r>
        </w:p>
      </w:tc>
      <w:tc>
        <w:tcPr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B8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Código do Projeto</w:t>
          </w:r>
        </w:p>
        <w:p w:rsidR="00000000" w:rsidDel="00000000" w:rsidP="00000000" w:rsidRDefault="00000000" w:rsidRPr="00000000" w14:paraId="000001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IVTRIZE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BA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Versão CDU</w:t>
          </w:r>
        </w:p>
        <w:p w:rsidR="00000000" w:rsidDel="00000000" w:rsidP="00000000" w:rsidRDefault="00000000" w:rsidRPr="00000000" w14:paraId="000001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0.1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3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BD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Cliente</w:t>
          </w:r>
        </w:p>
        <w:p w:rsidR="00000000" w:rsidDel="00000000" w:rsidP="00000000" w:rsidRDefault="00000000" w:rsidRPr="00000000" w14:paraId="000001BE">
          <w:pPr>
            <w:widowControl w:val="1"/>
            <w:tabs>
              <w:tab w:val="right" w:leader="none" w:pos="9973"/>
            </w:tabs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Profª Diana Maria Da Camara Gorayeb</w:t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C1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Aceite</w:t>
          </w:r>
        </w:p>
        <w:p w:rsidR="00000000" w:rsidDel="00000000" w:rsidP="00000000" w:rsidRDefault="00000000" w:rsidRPr="00000000" w14:paraId="000001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Sim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C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P%1"/>
      <w:lvlJc w:val="left"/>
      <w:pPr>
        <w:ind w:left="2850" w:hanging="1350"/>
      </w:pPr>
      <w:rPr>
        <w:rFonts w:ascii="Arial" w:cs="Arial" w:eastAsia="Arial" w:hAnsi="Arial"/>
        <w:b w:val="0"/>
        <w:i w:val="0"/>
        <w:sz w:val="20"/>
        <w:szCs w:val="20"/>
      </w:rPr>
    </w:lvl>
    <w:lvl w:ilvl="1">
      <w:start w:val="1"/>
      <w:numFmt w:val="decimal"/>
      <w:lvlText w:val="P%2"/>
      <w:lvlJc w:val="left"/>
      <w:pPr>
        <w:ind w:left="1247" w:hanging="510"/>
      </w:pPr>
      <w:rPr>
        <w:rFonts w:ascii="Arial" w:cs="Arial" w:eastAsia="Arial" w:hAnsi="Arial"/>
        <w:b w:val="0"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Zero"/>
      <w:lvlText w:val="(E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Zero"/>
      <w:lvlText w:val="(O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pacing w:line="240" w:lineRule="atLeast"/>
    </w:pPr>
    <w:rPr>
      <w:rFonts w:ascii="Arial" w:hAnsi="Arial"/>
    </w:rPr>
  </w:style>
  <w:style w:type="paragraph" w:styleId="Ttulo1">
    <w:name w:val="heading 1"/>
    <w:basedOn w:val="Normal"/>
    <w:next w:val="Normal"/>
    <w:qFormat w:val="1"/>
    <w:pPr>
      <w:keepNext w:val="1"/>
      <w:spacing w:after="120" w:before="240"/>
      <w:jc w:val="center"/>
      <w:outlineLvl w:val="0"/>
    </w:pPr>
    <w:rPr>
      <w:b w:val="1"/>
      <w:caps w:val="1"/>
      <w:sz w:val="24"/>
    </w:rPr>
  </w:style>
  <w:style w:type="paragraph" w:styleId="Ttulo2">
    <w:name w:val="heading 2"/>
    <w:basedOn w:val="Ttulo1"/>
    <w:next w:val="Normal"/>
    <w:qFormat w:val="1"/>
    <w:pPr>
      <w:spacing w:before="120"/>
      <w:jc w:val="left"/>
      <w:outlineLvl w:val="1"/>
    </w:pPr>
  </w:style>
  <w:style w:type="paragraph" w:styleId="Ttulo3">
    <w:name w:val="heading 3"/>
    <w:basedOn w:val="Ttulo1"/>
    <w:next w:val="Normal"/>
    <w:qFormat w:val="1"/>
    <w:pPr>
      <w:spacing w:before="120"/>
      <w:jc w:val="left"/>
      <w:outlineLvl w:val="2"/>
    </w:pPr>
    <w:rPr>
      <w:caps w:val="0"/>
    </w:rPr>
  </w:style>
  <w:style w:type="paragraph" w:styleId="Ttulo4">
    <w:name w:val="heading 4"/>
    <w:basedOn w:val="Ttulo1"/>
    <w:next w:val="Normal"/>
    <w:qFormat w:val="1"/>
    <w:pPr>
      <w:spacing w:before="120"/>
      <w:jc w:val="left"/>
      <w:outlineLvl w:val="3"/>
    </w:pPr>
    <w:rPr>
      <w:b w:val="0"/>
      <w:caps w:val="0"/>
    </w:rPr>
  </w:style>
  <w:style w:type="paragraph" w:styleId="Ttulo5">
    <w:name w:val="heading 5"/>
    <w:basedOn w:val="Normal"/>
    <w:next w:val="Normal"/>
    <w:qFormat w:val="1"/>
    <w:pPr>
      <w:spacing w:after="120" w:before="120"/>
      <w:outlineLvl w:val="4"/>
    </w:pPr>
    <w:rPr>
      <w:sz w:val="24"/>
    </w:rPr>
  </w:style>
  <w:style w:type="paragraph" w:styleId="Ttulo6">
    <w:name w:val="heading 6"/>
    <w:basedOn w:val="Normal"/>
    <w:next w:val="Normal"/>
    <w:qFormat w:val="1"/>
    <w:pPr>
      <w:spacing w:after="120" w:before="120"/>
      <w:outlineLvl w:val="5"/>
    </w:pPr>
    <w:rPr>
      <w:sz w:val="24"/>
    </w:rPr>
  </w:style>
  <w:style w:type="paragraph" w:styleId="Ttulo7">
    <w:name w:val="heading 7"/>
    <w:basedOn w:val="Normal"/>
    <w:next w:val="Normal"/>
    <w:qFormat w:val="1"/>
    <w:pPr>
      <w:spacing w:after="120" w:before="120"/>
      <w:outlineLvl w:val="6"/>
    </w:pPr>
    <w:rPr>
      <w:sz w:val="24"/>
    </w:rPr>
  </w:style>
  <w:style w:type="paragraph" w:styleId="Ttulo8">
    <w:name w:val="heading 8"/>
    <w:basedOn w:val="Normal"/>
    <w:next w:val="Normal"/>
    <w:qFormat w:val="1"/>
    <w:pPr>
      <w:spacing w:after="120" w:before="120"/>
      <w:outlineLvl w:val="7"/>
    </w:pPr>
    <w:rPr>
      <w:sz w:val="24"/>
    </w:rPr>
  </w:style>
  <w:style w:type="paragraph" w:styleId="Ttulo9">
    <w:name w:val="heading 9"/>
    <w:basedOn w:val="Normal"/>
    <w:next w:val="Normal"/>
    <w:qFormat w:val="1"/>
    <w:pPr>
      <w:spacing w:after="120" w:before="120"/>
      <w:outlineLvl w:val="8"/>
    </w:pPr>
    <w:rPr>
      <w:sz w:val="24"/>
    </w:rPr>
  </w:style>
  <w:style w:type="character" w:styleId="Fontepargpadro" w:default="1">
    <w:name w:val="Default Paragraph Font"/>
    <w:semiHidden w:val="1"/>
  </w:style>
  <w:style w:type="table" w:styleId="Tabe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semiHidden w:val="1"/>
  </w:style>
  <w:style w:type="paragraph" w:styleId="Lista1" w:customStyle="1">
    <w:name w:val="Lista 1"/>
    <w:basedOn w:val="Normal"/>
    <w:pPr>
      <w:numPr>
        <w:numId w:val="5"/>
      </w:numPr>
      <w:tabs>
        <w:tab w:val="clear" w:pos="360"/>
      </w:tabs>
      <w:spacing w:before="60"/>
      <w:ind w:left="357" w:hanging="357"/>
    </w:pPr>
  </w:style>
  <w:style w:type="paragraph" w:styleId="FluxoBsico-Tpico" w:customStyle="1">
    <w:name w:val="Fluxo Básico - Tópico"/>
    <w:basedOn w:val="Normal"/>
    <w:pPr>
      <w:numPr>
        <w:numId w:val="6"/>
      </w:numPr>
      <w:spacing w:before="120"/>
      <w:ind w:left="357" w:hanging="357"/>
    </w:pPr>
  </w:style>
  <w:style w:type="paragraph" w:styleId="FluxoAlternativo-Tpico" w:customStyle="1">
    <w:name w:val="Fluxo Alternativo - Tópico"/>
    <w:basedOn w:val="Normal"/>
    <w:next w:val="FluxoAlternativo-Descrio"/>
    <w:pPr>
      <w:numPr>
        <w:numId w:val="7"/>
      </w:numPr>
      <w:spacing w:before="120"/>
      <w:ind w:left="357" w:hanging="357"/>
    </w:pPr>
    <w:rPr>
      <w:i w:val="1"/>
    </w:rPr>
  </w:style>
  <w:style w:type="paragraph" w:styleId="FluxoAlternativo-Descrio" w:customStyle="1">
    <w:name w:val="Fluxo Alternativo - Descrição"/>
    <w:basedOn w:val="FluxoAlternativo-Tpico"/>
    <w:pPr>
      <w:numPr>
        <w:numId w:val="0"/>
      </w:numPr>
      <w:spacing w:before="60"/>
      <w:ind w:left="737"/>
    </w:pPr>
    <w:rPr>
      <w:i w:val="0"/>
    </w:rPr>
  </w:style>
  <w:style w:type="paragraph" w:styleId="FluxodeExceo-Tpico" w:customStyle="1">
    <w:name w:val="Fluxo de Exceção - Tópico"/>
    <w:basedOn w:val="Normal"/>
    <w:next w:val="FluxodeExceo-Descrio"/>
    <w:pPr>
      <w:numPr>
        <w:numId w:val="8"/>
      </w:numPr>
      <w:spacing w:before="120"/>
      <w:ind w:left="357" w:hanging="357"/>
    </w:pPr>
    <w:rPr>
      <w:i w:val="1"/>
    </w:rPr>
  </w:style>
  <w:style w:type="paragraph" w:styleId="FluxodeExceo-Descrio" w:customStyle="1">
    <w:name w:val="Fluxo de Exceção - Descrição"/>
    <w:basedOn w:val="FluxodeExceo-Tpico"/>
    <w:pPr>
      <w:numPr>
        <w:numId w:val="0"/>
      </w:numPr>
      <w:spacing w:before="60"/>
      <w:ind w:left="737"/>
    </w:pPr>
    <w:rPr>
      <w:i w:val="0"/>
    </w:rPr>
  </w:style>
  <w:style w:type="paragraph" w:styleId="ListadeFluxo" w:customStyle="1">
    <w:name w:val="Lista de Fluxo"/>
    <w:basedOn w:val="Normal"/>
    <w:pPr>
      <w:numPr>
        <w:numId w:val="9"/>
      </w:numPr>
      <w:spacing w:before="60"/>
      <w:ind w:left="754" w:hanging="357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Pr>
      <w:b w:val="1"/>
    </w:rPr>
  </w:style>
  <w:style w:type="character" w:styleId="Nmerodepgina">
    <w:name w:val="page number"/>
    <w:rPr>
      <w:rFonts w:ascii="Arial" w:hAnsi="Arial"/>
      <w:b w:val="1"/>
      <w:sz w:val="20"/>
    </w:rPr>
  </w:style>
  <w:style w:type="paragraph" w:styleId="FluxoBsico-Descrio" w:customStyle="1">
    <w:name w:val="Fluxo Básico - Descrição"/>
    <w:basedOn w:val="Normal"/>
    <w:pPr>
      <w:ind w:left="397"/>
    </w:pPr>
  </w:style>
  <w:style w:type="paragraph" w:styleId="Observao-Tpico" w:customStyle="1">
    <w:name w:val="Observação - Tópico"/>
    <w:basedOn w:val="Normal"/>
    <w:next w:val="Observao-Descrio"/>
    <w:pPr>
      <w:numPr>
        <w:numId w:val="10"/>
      </w:numPr>
      <w:spacing w:before="120"/>
      <w:ind w:left="357" w:hanging="357"/>
    </w:pPr>
    <w:rPr>
      <w:i w:val="1"/>
    </w:rPr>
  </w:style>
  <w:style w:type="paragraph" w:styleId="Observao-Descrio" w:customStyle="1">
    <w:name w:val="Observação - Descrição"/>
    <w:basedOn w:val="Normal"/>
    <w:pPr>
      <w:spacing w:before="60"/>
      <w:ind w:left="737"/>
    </w:pPr>
  </w:style>
  <w:style w:type="character" w:styleId="Refdecomentrio">
    <w:name w:val="annotation reference"/>
    <w:semiHidden w:val="1"/>
    <w:rPr>
      <w:rFonts w:ascii="Arial" w:hAnsi="Arial"/>
      <w:sz w:val="16"/>
    </w:rPr>
  </w:style>
  <w:style w:type="paragraph" w:styleId="Textodecomentrio">
    <w:name w:val="annotation text"/>
    <w:basedOn w:val="Normal"/>
    <w:semiHidden w:val="1"/>
    <w:pPr>
      <w:widowControl w:val="1"/>
      <w:spacing w:line="240" w:lineRule="auto"/>
    </w:pPr>
  </w:style>
  <w:style w:type="paragraph" w:styleId="Textodebal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Lista2">
    <w:name w:val="List 2"/>
    <w:basedOn w:val="Normal"/>
    <w:pPr>
      <w:ind w:left="566" w:hanging="283"/>
    </w:pPr>
  </w:style>
  <w:style w:type="paragraph" w:styleId="Assuntodocomentrio">
    <w:name w:val="annotation subject"/>
    <w:basedOn w:val="Textodecomentrio"/>
    <w:next w:val="Textodecomentrio"/>
    <w:semiHidden w:val="1"/>
    <w:pPr>
      <w:widowControl w:val="0"/>
      <w:spacing w:line="240" w:lineRule="atLeast"/>
    </w:pPr>
    <w:rPr>
      <w:b w:val="1"/>
      <w:bCs w:val="1"/>
    </w:rPr>
  </w:style>
  <w:style w:type="paragraph" w:styleId="MapadoDocumento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UCS-PassosFluxoPrincipal" w:customStyle="1">
    <w:name w:val="UCS - Passos Fluxo Principal"/>
    <w:basedOn w:val="Recuodecorpodetexto"/>
    <w:rsid w:val="003D7770"/>
    <w:pPr>
      <w:widowControl w:val="1"/>
      <w:numPr>
        <w:ilvl w:val="1"/>
        <w:numId w:val="11"/>
      </w:numPr>
      <w:tabs>
        <w:tab w:val="clear" w:pos="1247"/>
        <w:tab w:val="left" w:pos="1701"/>
      </w:tabs>
      <w:overflowPunct w:val="0"/>
      <w:autoSpaceDE w:val="0"/>
      <w:autoSpaceDN w:val="0"/>
      <w:adjustRightInd w:val="0"/>
      <w:spacing w:after="0" w:line="240" w:lineRule="auto"/>
      <w:ind w:left="1701" w:hanging="708"/>
      <w:jc w:val="both"/>
      <w:textAlignment w:val="baseline"/>
    </w:pPr>
  </w:style>
  <w:style w:type="paragraph" w:styleId="UCS-CorpodeTextoFluxoPrincipal" w:customStyle="1">
    <w:name w:val="UCS - Corpo de Texto Fluxo Principal"/>
    <w:basedOn w:val="Recuodecorpodetexto"/>
    <w:rsid w:val="003D7770"/>
    <w:pPr>
      <w:widowControl w:val="1"/>
      <w:overflowPunct w:val="0"/>
      <w:autoSpaceDE w:val="0"/>
      <w:autoSpaceDN w:val="0"/>
      <w:adjustRightInd w:val="0"/>
      <w:spacing w:after="0" w:line="240" w:lineRule="auto"/>
      <w:ind w:left="360" w:firstLine="633"/>
      <w:jc w:val="both"/>
      <w:textAlignment w:val="baseline"/>
    </w:pPr>
  </w:style>
  <w:style w:type="paragraph" w:styleId="Recuodecorpodetexto">
    <w:name w:val="Body Text Indent"/>
    <w:basedOn w:val="Normal"/>
    <w:rsid w:val="003D7770"/>
    <w:pPr>
      <w:spacing w:after="120"/>
      <w:ind w:left="283"/>
    </w:pPr>
  </w:style>
  <w:style w:type="paragraph" w:styleId="UCS-Nivel2" w:customStyle="1">
    <w:name w:val="UCS - Nivel 2"/>
    <w:basedOn w:val="Ttulo2"/>
    <w:rsid w:val="00164E5C"/>
    <w:pPr>
      <w:numPr>
        <w:ilvl w:val="1"/>
      </w:numPr>
      <w:tabs>
        <w:tab w:val="left" w:pos="993"/>
      </w:tabs>
      <w:spacing w:after="0" w:before="0"/>
      <w:ind w:left="792" w:hanging="432"/>
    </w:pPr>
    <w:rPr>
      <w:caps w:val="0"/>
      <w:sz w:val="22"/>
    </w:rPr>
  </w:style>
  <w:style w:type="paragraph" w:styleId="UCS-CorpodeTextoRN" w:customStyle="1">
    <w:name w:val="UCS - Corpo de Texto RN"/>
    <w:basedOn w:val="Normal"/>
    <w:rsid w:val="00164E5C"/>
    <w:pPr>
      <w:widowControl w:val="1"/>
      <w:overflowPunct w:val="0"/>
      <w:autoSpaceDE w:val="0"/>
      <w:autoSpaceDN w:val="0"/>
      <w:adjustRightInd w:val="0"/>
      <w:spacing w:line="240" w:lineRule="auto"/>
      <w:ind w:left="1701"/>
      <w:textAlignment w:val="baseline"/>
    </w:pPr>
  </w:style>
  <w:style w:type="paragraph" w:styleId="Ucs-Nivel3" w:customStyle="1">
    <w:name w:val="Ucs- Nivel 3"/>
    <w:basedOn w:val="Ttulo3"/>
    <w:rsid w:val="00164E5C"/>
    <w:pPr>
      <w:tabs>
        <w:tab w:val="num" w:pos="1440"/>
      </w:tabs>
      <w:spacing w:after="60"/>
      <w:ind w:left="1224" w:hanging="504"/>
    </w:pPr>
    <w:rPr>
      <w:sz w:val="20"/>
    </w:rPr>
  </w:style>
  <w:style w:type="paragraph" w:styleId="ndicedeilustraes">
    <w:name w:val="table of figures"/>
    <w:basedOn w:val="Normal"/>
    <w:next w:val="Normal"/>
    <w:semiHidden w:val="1"/>
    <w:rsid w:val="006C5246"/>
    <w:pPr>
      <w:widowControl w:val="1"/>
      <w:tabs>
        <w:tab w:val="right" w:leader="dot" w:pos="9973"/>
      </w:tabs>
      <w:spacing w:line="240" w:lineRule="auto"/>
    </w:pPr>
    <w:rPr>
      <w:sz w:val="22"/>
    </w:rPr>
  </w:style>
  <w:style w:type="paragraph" w:styleId="UCS-TtuloNivel1" w:customStyle="1">
    <w:name w:val="UCS - Título Nivel 1"/>
    <w:basedOn w:val="Ttulo1"/>
    <w:rsid w:val="005B01BE"/>
    <w:pPr>
      <w:numPr>
        <w:numId w:val="17"/>
      </w:numPr>
      <w:spacing w:after="60" w:before="120"/>
      <w:jc w:val="left"/>
    </w:pPr>
    <w:rPr>
      <w:caps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3.xml"/><Relationship Id="rId21" Type="http://schemas.openxmlformats.org/officeDocument/2006/relationships/header" Target="header2.xml"/><Relationship Id="rId24" Type="http://schemas.openxmlformats.org/officeDocument/2006/relationships/footer" Target="footer2.xm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L6JAoHK-yNMZ_NVWjpfmGSIpOrRgAEv8/edit" TargetMode="External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drive/folders/1Tu0n6b72hK5YqGtCkvJxIwHnJcxZkrn9" TargetMode="External"/><Relationship Id="rId8" Type="http://schemas.openxmlformats.org/officeDocument/2006/relationships/hyperlink" Target="https://drive.google.com/file/d/1t4KbFtelDXYhWXuLyNokitbA9hYE-3gT/view" TargetMode="External"/><Relationship Id="rId11" Type="http://schemas.openxmlformats.org/officeDocument/2006/relationships/hyperlink" Target="https://drive.google.com/drive/folders/1yhepM7Zq4iyH07foLD4kj4AFK6vLBGrQ" TargetMode="External"/><Relationship Id="rId10" Type="http://schemas.openxmlformats.org/officeDocument/2006/relationships/hyperlink" Target="https://drive.google.com/drive/folders/1yhepM7Zq4iyH07foLD4kj4AFK6vLBGrQ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hyperlink" Target="https://drive.google.com/file/d/1CK9BajgmSW5VX0m9vJy9RQ20BO0chSET/view" TargetMode="External"/><Relationship Id="rId19" Type="http://schemas.openxmlformats.org/officeDocument/2006/relationships/hyperlink" Target="https://drive.google.com/file/d/1t4KbFtelDXYhWXuLyNokitbA9hYE-3gT/view" TargetMode="External"/><Relationship Id="rId18" Type="http://schemas.openxmlformats.org/officeDocument/2006/relationships/hyperlink" Target="https://drive.google.com/file/d/1u-ggHMhPdlVVxJjWo3ldmkFDSdJ1QPfV/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UYl941GlcLL2tqkME2Wyjws5Mw==">CgMxLjAaHwoBMBIaChgICVIUChJ0YWJsZS5lNmN4bXFlZXNtMXoyCGguZ2pkZ3hzMgloLjMwajB6bGwyCWguMWZvYjl0ZTIJaC4zem55c2g3MgloLjJldDkycDAyCGgudHlqY3d0MgloLjNkeTZ2a20yCWguMXQzaDVzZjIJaC40ZDM0b2c4MgloLjJzOGV5bzEyCWguMTdkcDh2dTIJaC4zcmRjcmpuMgloLjI2aW4xcmcyDmguM3FsajF5aHpxNXVnMg5oLmNpNXkzd2hncW56YTIIaC5sbnhiejkyCGgubG54Yno5MghoLmxueGJ6OTIJaC4zNW5rdW4yOAByITFadFk3d1U4S3dJYTZteDRQYVNmNnRGaWFLQmZKTzRV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2023-10-30T14:15:00Z</dcterms:created>
  <dc:creator>guaraciaba</dc:creator>
</cp:coreProperties>
</file>