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70"/>
        <w:gridCol w:w="1035"/>
        <w:gridCol w:w="1770"/>
        <w:gridCol w:w="2625"/>
        <w:gridCol w:w="1845"/>
        <w:tblGridChange w:id="0">
          <w:tblGrid>
            <w:gridCol w:w="2370"/>
            <w:gridCol w:w="1035"/>
            <w:gridCol w:w="1770"/>
            <w:gridCol w:w="2625"/>
            <w:gridCol w:w="1845"/>
          </w:tblGrid>
        </w:tblGridChange>
      </w:tblGrid>
      <w:tr>
        <w:trPr>
          <w:cantSplit w:val="1"/>
          <w:trHeight w:val="839" w:hRule="atLeast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8"/>
                <w:szCs w:val="8"/>
              </w:rPr>
              <w:drawing>
                <wp:inline distB="114300" distT="114300" distL="114300" distR="114300">
                  <wp:extent cx="1343025" cy="7366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ESPECIFICAÇÃO DE CASO DE USO CRUD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043968" cy="332591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68" cy="3325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Profª </w:t>
            </w:r>
            <w:r w:rsidDel="00000000" w:rsidR="00000000" w:rsidRPr="00000000">
              <w:rPr>
                <w:shd w:fill="auto" w:val="clear"/>
                <w:rtl w:val="0"/>
              </w:rPr>
              <w:t xml:space="preserve">Diana Maria Da Camara Gorayeb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Sistema de Gerenciamento de Estoque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 Área Funcional: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ADM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 Funcional: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Administração</w:t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 Sistema: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IVTRIZE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Inventorize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UC07_Manter_Cliente</w:t>
            </w:r>
          </w:p>
        </w:tc>
      </w:tr>
    </w:tbl>
    <w:p w:rsidR="00000000" w:rsidDel="00000000" w:rsidP="00000000" w:rsidRDefault="00000000" w:rsidRPr="00000000" w14:paraId="0000002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MANTER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CLIENTE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Sucinta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O caso de uso permite cadastrar e gerenciar clientes que realizam compras no estabelecimento, incluindo informações como CPF, nome, e-mail, telefone e endereço completo (CEP, cidade, bairro, rua e número). Este cadastro possibilita a vinculação de compras aos clientes, permitindo que o sistema gere relatórios detalhados sobre o comportamento de compra, identifique os clientes mais frequentes e crie estratégias de fidelização. A gestão de clientes visa melhorar o relacionamento com o cliente e oferecer serviços mais personalizados no estabelecimento.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Usuário do Inventorize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 de tela</w:t>
      </w:r>
    </w:p>
    <w:tbl>
      <w:tblPr>
        <w:tblStyle w:val="Table2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0"/>
        <w:gridCol w:w="2235"/>
        <w:gridCol w:w="750"/>
        <w:gridCol w:w="3030"/>
        <w:gridCol w:w="1125"/>
        <w:gridCol w:w="2055"/>
        <w:tblGridChange w:id="0">
          <w:tblGrid>
            <w:gridCol w:w="660"/>
            <w:gridCol w:w="2235"/>
            <w:gridCol w:w="750"/>
            <w:gridCol w:w="3030"/>
            <w:gridCol w:w="1125"/>
            <w:gridCol w:w="2055"/>
          </w:tblGrid>
        </w:tblGridChange>
      </w:tblGrid>
      <w:tr>
        <w:trPr>
          <w:cantSplit w:val="0"/>
          <w:trHeight w:val="279" w:hRule="atLeast"/>
          <w:tblHeader w:val="1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 de Tela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Obg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Tab/Domínio Origem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Tp obj de tela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Máscara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TB_CLIENTE/CpfCli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###.###.###-##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Nome Completo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TB_CLIENTE/NomeCli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Gênero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TB_CLIENTE/GeneroCli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TB_CLIENTE/EmailCli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TB_CLIENTE/TelCli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+#########-####</w:t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TB_CLIENTE/CepCli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####-###</w:t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País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TB_CLIENTE/PaisCli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Cidade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TB_CLIENTE/CidadCli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Bairro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TB_CLIENTE/BairroCli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Rua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TB_CLIENTE/RuaCli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TB_CLIENTE/NumCli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Características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básicas</w:t>
      </w:r>
    </w:p>
    <w:tbl>
      <w:tblPr>
        <w:tblStyle w:val="Table3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0"/>
        <w:gridCol w:w="2235"/>
        <w:gridCol w:w="3300"/>
        <w:tblGridChange w:id="0">
          <w:tblGrid>
            <w:gridCol w:w="4320"/>
            <w:gridCol w:w="2235"/>
            <w:gridCol w:w="3300"/>
          </w:tblGrid>
        </w:tblGridChange>
      </w:tblGrid>
      <w:tr>
        <w:trPr>
          <w:cantSplit w:val="0"/>
          <w:trHeight w:val="281" w:hRule="atLeast"/>
          <w:tblHeader w:val="1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Opções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seqüencial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Objeto único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TB_CLIENTE/CpfCli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Controle de Exclusão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Lógica Parcial 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Validação Sincronismo com TimeStamp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81">
            <w:pPr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TB_CLIENTE/CriacaoConta</w:t>
            </w:r>
          </w:p>
          <w:p w:rsidR="00000000" w:rsidDel="00000000" w:rsidP="00000000" w:rsidRDefault="00000000" w:rsidRPr="00000000" w14:paraId="00000082">
            <w:pPr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(data e hora)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54" w:right="0" w:hanging="454"/>
        <w:jc w:val="left"/>
        <w:rPr/>
      </w:pPr>
      <w:r w:rsidDel="00000000" w:rsidR="00000000" w:rsidRPr="00000000">
        <w:rPr>
          <w:i w:val="1"/>
          <w:rtl w:val="0"/>
        </w:rPr>
        <w:t xml:space="preserve">CPF Único e 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CPF do cliente deve ser único no sistema e validado para garantir que seja um CPF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54" w:right="0" w:hanging="454"/>
        <w:jc w:val="left"/>
        <w:rPr/>
      </w:pPr>
      <w:r w:rsidDel="00000000" w:rsidR="00000000" w:rsidRPr="00000000">
        <w:rPr>
          <w:i w:val="1"/>
          <w:rtl w:val="0"/>
        </w:rPr>
        <w:t xml:space="preserve">Nome e CPF do Cliente Obrigatório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campo "Nome do Cliente" e “CPF” são obrigatórios e não podem ser deixados em branco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EXCEÇÕES</w:t>
      </w:r>
    </w:p>
    <w:tbl>
      <w:tblPr>
        <w:tblStyle w:val="Table4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5"/>
        <w:gridCol w:w="8854"/>
        <w:tblGridChange w:id="0">
          <w:tblGrid>
            <w:gridCol w:w="775"/>
            <w:gridCol w:w="8854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ind w:right="-78.6614173228346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8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Campos Obrigatórios Não Preenchidos.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ind w:left="-15" w:right="-78.66141732283467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9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CPF já cadastrado.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Observações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/>
      </w:pPr>
      <w:bookmarkStart w:colFirst="0" w:colLast="0" w:name="_heading=h.2s8eyo1" w:id="9"/>
      <w:bookmarkEnd w:id="9"/>
      <w:r w:rsidDel="00000000" w:rsidR="00000000" w:rsidRPr="00000000">
        <w:rPr>
          <w:i w:val="1"/>
          <w:rtl w:val="0"/>
        </w:rPr>
        <w:t xml:space="preserve">Cadastro de Cliente Durante a Compra ou na Tela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3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cadastro do cliente pode ser realizado tanto no ato da compra, durante o processo de venda, quanto de forma independente através da tela inicial do sistema. Isso permite maior flexibilidade para registrar clientes e associar compras de maneira eficiente, garantindo uma melhor experiência tanto para o cliente quanto para o usuário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Mensagens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before="120" w:lineRule="auto"/>
        <w:ind w:left="94" w:firstLine="246"/>
        <w:rPr>
          <w:b w:val="1"/>
        </w:rPr>
      </w:pPr>
      <w:r w:rsidDel="00000000" w:rsidR="00000000" w:rsidRPr="00000000">
        <w:rPr>
          <w:i w:val="1"/>
          <w:rtl w:val="0"/>
        </w:rPr>
        <w:t xml:space="preserve">Mensagem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120" w:lineRule="auto"/>
        <w:ind w:left="94" w:firstLine="626"/>
        <w:rPr>
          <w:i w:val="1"/>
        </w:rPr>
      </w:pPr>
      <w:r w:rsidDel="00000000" w:rsidR="00000000" w:rsidRPr="00000000">
        <w:rPr>
          <w:b w:val="1"/>
          <w:i w:val="1"/>
          <w:color w:val="f00000"/>
          <w:rtl w:val="0"/>
        </w:rPr>
        <w:t xml:space="preserve">“PREENCHA TODOS OS CAMPOS OBRIGATÓRIOS*”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pacing w:before="120" w:lineRule="auto"/>
        <w:ind w:left="94" w:firstLine="246"/>
        <w:rPr>
          <w:b w:val="1"/>
        </w:rPr>
      </w:pPr>
      <w:r w:rsidDel="00000000" w:rsidR="00000000" w:rsidRPr="00000000">
        <w:rPr>
          <w:i w:val="1"/>
          <w:rtl w:val="0"/>
        </w:rPr>
        <w:t xml:space="preserve">Mensagem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60" w:lineRule="auto"/>
        <w:ind w:left="737" w:firstLine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i w:val="1"/>
          <w:color w:val="f00000"/>
          <w:rtl w:val="0"/>
        </w:rPr>
        <w:t xml:space="preserve">“CPF JÁ INSERIDO NO SISTEMA*”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de Versão</w:t>
      </w:r>
    </w:p>
    <w:tbl>
      <w:tblPr>
        <w:tblStyle w:val="Table5"/>
        <w:tblW w:w="9639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3"/>
        <w:gridCol w:w="1417"/>
        <w:gridCol w:w="5245"/>
        <w:gridCol w:w="1984"/>
        <w:tblGridChange w:id="0">
          <w:tblGrid>
            <w:gridCol w:w="993"/>
            <w:gridCol w:w="1417"/>
            <w:gridCol w:w="5245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 Alteração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24/10/2024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Juliana Ballin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57" w:right="0" w:hanging="35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57" w:right="0" w:hanging="35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57" w:right="0" w:hanging="357"/>
        <w:jc w:val="left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639.0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678"/>
      <w:gridCol w:w="4961"/>
      <w:tblGridChange w:id="0">
        <w:tblGrid>
          <w:gridCol w:w="4678"/>
          <w:gridCol w:w="4961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B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</w:t>
          </w:r>
        </w:p>
      </w:tc>
      <w:tc>
        <w:tcPr/>
        <w:p w:rsidR="00000000" w:rsidDel="00000000" w:rsidP="00000000" w:rsidRDefault="00000000" w:rsidRPr="00000000" w14:paraId="000000B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Zero"/>
      <w:lvlText w:val="(O %1)"/>
      <w:lvlJc w:val="left"/>
      <w:pPr>
        <w:ind w:left="360" w:hanging="360"/>
      </w:pPr>
      <w:rPr>
        <w:rFonts w:ascii="Arial" w:cs="Arial" w:eastAsia="Arial" w:hAnsi="Arial"/>
        <w:b w:val="1"/>
        <w:i w:val="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Zero"/>
      <w:lvlText w:val="(RN %1)"/>
      <w:lvlJc w:val="left"/>
      <w:pPr>
        <w:ind w:left="454" w:hanging="454"/>
      </w:pPr>
      <w:rPr>
        <w:u w:val="no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cs="Arial" w:eastAsia="Arial" w:hAnsi="Arial"/>
        <w:b w:val="1"/>
        <w:i w:val="0"/>
        <w:sz w:val="20"/>
        <w:szCs w:val="20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cs="Arial" w:eastAsia="Arial" w:hAnsi="Arial"/>
        <w:b w:val="1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jc w:val="center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left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left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jc w:val="center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left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left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jc w:val="center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left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left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jc w:val="center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left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left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jc w:val="center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left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left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 w:val="1"/>
    <w:pPr>
      <w:keepNext w:val="1"/>
      <w:spacing w:after="120" w:before="240"/>
      <w:jc w:val="center"/>
      <w:outlineLvl w:val="0"/>
    </w:pPr>
    <w:rPr>
      <w:b w:val="1"/>
      <w:caps w:val="1"/>
      <w:sz w:val="24"/>
    </w:rPr>
  </w:style>
  <w:style w:type="paragraph" w:styleId="Ttulo2">
    <w:name w:val="heading 2"/>
    <w:basedOn w:val="Ttulo1"/>
    <w:next w:val="Normal"/>
    <w:qFormat w:val="1"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 w:val="1"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 w:val="1"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 w:val="1"/>
    <w:pPr>
      <w:spacing w:after="120" w:before="120"/>
      <w:outlineLvl w:val="4"/>
    </w:pPr>
    <w:rPr>
      <w:sz w:val="24"/>
    </w:rPr>
  </w:style>
  <w:style w:type="paragraph" w:styleId="Ttulo6">
    <w:name w:val="heading 6"/>
    <w:basedOn w:val="Normal"/>
    <w:next w:val="Normal"/>
    <w:qFormat w:val="1"/>
    <w:pPr>
      <w:spacing w:after="120" w:before="120"/>
      <w:outlineLvl w:val="5"/>
    </w:pPr>
    <w:rPr>
      <w:sz w:val="24"/>
    </w:rPr>
  </w:style>
  <w:style w:type="paragraph" w:styleId="Ttulo7">
    <w:name w:val="heading 7"/>
    <w:basedOn w:val="Normal"/>
    <w:next w:val="Normal"/>
    <w:qFormat w:val="1"/>
    <w:pPr>
      <w:spacing w:after="120" w:before="120"/>
      <w:outlineLvl w:val="6"/>
    </w:pPr>
    <w:rPr>
      <w:sz w:val="24"/>
    </w:rPr>
  </w:style>
  <w:style w:type="paragraph" w:styleId="Ttulo8">
    <w:name w:val="heading 8"/>
    <w:basedOn w:val="Normal"/>
    <w:next w:val="Normal"/>
    <w:qFormat w:val="1"/>
    <w:pPr>
      <w:spacing w:after="120" w:before="120"/>
      <w:outlineLvl w:val="7"/>
    </w:pPr>
    <w:rPr>
      <w:sz w:val="24"/>
    </w:rPr>
  </w:style>
  <w:style w:type="paragraph" w:styleId="Ttulo9">
    <w:name w:val="heading 9"/>
    <w:basedOn w:val="Normal"/>
    <w:next w:val="Normal"/>
    <w:qFormat w:val="1"/>
    <w:pPr>
      <w:spacing w:after="120" w:before="120"/>
      <w:outlineLvl w:val="8"/>
    </w:pPr>
    <w:rPr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Lista1" w:customStyle="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styleId="FluxoPrincipal-Tpico" w:customStyle="1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styleId="FluxoAlternativo-Tpico" w:customStyle="1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 w:val="1"/>
    </w:rPr>
  </w:style>
  <w:style w:type="paragraph" w:styleId="FluxoAlternativo-Descrio" w:customStyle="1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styleId="FluxodeExceo-Tpico" w:customStyle="1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 w:val="1"/>
    </w:rPr>
  </w:style>
  <w:style w:type="paragraph" w:styleId="FluxodeExceo-Descrio" w:customStyle="1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styleId="ListadeFluxo" w:customStyle="1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 w:val="1"/>
    </w:rPr>
  </w:style>
  <w:style w:type="character" w:styleId="Nmerodepgina">
    <w:name w:val="page number"/>
    <w:basedOn w:val="Fontepargpadro"/>
    <w:rPr>
      <w:rFonts w:ascii="Arial" w:hAnsi="Arial"/>
      <w:b w:val="1"/>
      <w:sz w:val="20"/>
    </w:rPr>
  </w:style>
  <w:style w:type="paragraph" w:styleId="FluxoPrincipal-Descrio" w:customStyle="1">
    <w:name w:val="Fluxo Principal - Descrição"/>
    <w:basedOn w:val="Normal"/>
    <w:pPr>
      <w:numPr>
        <w:numId w:val="18"/>
      </w:numPr>
    </w:pPr>
  </w:style>
  <w:style w:type="paragraph" w:styleId="Observao-Tpico" w:customStyle="1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 w:val="1"/>
    </w:rPr>
  </w:style>
  <w:style w:type="paragraph" w:styleId="Observao-Descrio" w:customStyle="1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 w:val="1"/>
    <w:rPr>
      <w:rFonts w:ascii="Arial" w:hAnsi="Arial"/>
      <w:sz w:val="16"/>
    </w:rPr>
  </w:style>
  <w:style w:type="paragraph" w:styleId="Textodecomentrio">
    <w:name w:val="annotation text"/>
    <w:basedOn w:val="Normal"/>
    <w:semiHidden w:val="1"/>
    <w:pPr>
      <w:widowControl w:val="1"/>
      <w:spacing w:line="240" w:lineRule="auto"/>
    </w:pPr>
  </w:style>
  <w:style w:type="paragraph" w:styleId="MapadoDocumento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Lista2">
    <w:name w:val="List 2"/>
    <w:basedOn w:val="Normal"/>
    <w:pPr>
      <w:ind w:left="566" w:hanging="283"/>
    </w:pPr>
  </w:style>
  <w:style w:type="paragraph" w:styleId="Regras" w:customStyle="1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 w:val="1"/>
    </w:rPr>
  </w:style>
  <w:style w:type="paragraph" w:styleId="Textodebalo">
    <w:name w:val="Balloon Text"/>
    <w:basedOn w:val="Normal"/>
    <w:semiHidden w:val="1"/>
    <w:rsid w:val="004230FA"/>
    <w:rPr>
      <w:rFonts w:ascii="Tahoma" w:cs="Tahoma" w:hAnsi="Tahoma"/>
      <w:sz w:val="16"/>
      <w:szCs w:val="16"/>
    </w:rPr>
  </w:style>
  <w:style w:type="paragraph" w:styleId="Mensagens" w:customStyle="1">
    <w:name w:val="Mensagens"/>
    <w:basedOn w:val="Observao-Tpico"/>
    <w:next w:val="Observao-Descrio"/>
    <w:pPr>
      <w:numPr>
        <w:ilvl w:val="1"/>
        <w:numId w:val="17"/>
      </w:numPr>
    </w:pPr>
  </w:style>
  <w:style w:type="paragraph" w:styleId="NomenclaturaAtributotabela" w:customStyle="1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 w:val="1"/>
    <w:rsid w:val="00C33CB9"/>
    <w:pPr>
      <w:widowControl w:val="0"/>
      <w:spacing w:line="240" w:lineRule="atLeast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BavDKueZP0mHGZnGZHSbpGFYxg==">CgMxLjAyCGguZ2pkZ3hzMgloLjMwajB6bGwyCWguMWZvYjl0ZTIJaC4zem55c2g3MgloLjJldDkycDAyCGgudHlqY3d0MgloLjNkeTZ2a20yCWguMXQzaDVzZjIJaC40ZDM0b2c4MgloLjJzOGV5bzE4AHIhMTlENUhkdnFmcjlZWmY2MGdrRGNrbnBMaFdUY2tWYlBL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2023-10-30T14:10:00Z</dcterms:created>
  <dc:creator>Diana Maria Da Camara Gorayeb</dc:creator>
</cp:coreProperties>
</file>