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yellow"/>
          <w:rtl w:val="0"/>
        </w:rPr>
        <w:t xml:space="preserve">Descrição  Requisitos Sistema - Gerenciamento de Estoque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Desenvolver um sistema acessível na internet pública.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Sistema deve ter acesso via login com usuário e senha cadastrados e ativos.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Sistema deve permitir a gestão de entrada e saída de produtos.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O sistema deve associar entrada e saída de produtos ao emissor e destinatário.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As saídas de produto podem ser para destino de vendas, amostras, condicionadas (outra que o analista ache necessário).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As entradas devem ser acompanhadas de documento de entrada com emissor identificadas, data (outros necessários).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Os produtos devem ser acompanhados de uma classificação tipo, de quantidade, de valor e etc (outros necessários).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Se possível o sistema deve acompanhar um produto importante ou sensível bem com o estoque mínimo existente com emissão de alertas.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O sistema deve emitir relatórios: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entrada de produto (Ex: data, tipo, emissor…)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estoque existente (Ex: de produto…)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formas de saída(Ex: em condicional vendidos no período…)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destinatários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lucro no produto/prejuízo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tempo de permanência em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Artefatos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IDEFO até o 3º Nível 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Requisitos Funcional (Qualidade, Domínio)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Diagrama UML - UC 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Diagrama UML - Classes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Modelo Lógico/ Físico do Dados e Relatório (se houver ferramenta)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Casos de Uso e Telas - Protótipos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5Zk7JqK4JwXUwUm7GQdNBatqg==">CgMxLjA4AHIhMTYwVVNJQ1g0aFFXSkF6WG5zVXlXRUJsZUg3R3J2ejJT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