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221D" w14:textId="236D64C1" w:rsidR="009F744A" w:rsidRPr="00680FCE" w:rsidRDefault="00680FCE" w:rsidP="00680FCE">
      <w:pPr>
        <w:pStyle w:val="Ttulo7"/>
        <w:rPr>
          <w:sz w:val="32"/>
          <w:szCs w:val="32"/>
        </w:rPr>
      </w:pPr>
      <w:r w:rsidRPr="00680FCE">
        <w:rPr>
          <w:rFonts w:ascii="Times New Roman" w:hAnsi="Times New Roman" w:cs="Times New Roman"/>
          <w:sz w:val="32"/>
          <w:szCs w:val="32"/>
          <w:lang w:val="pt-BR"/>
        </w:rPr>
        <w:t>DESCRIMINAÇÃO NA RELAÇÃO ENTRE HUMANOS E COMPUTADORES</w:t>
      </w:r>
    </w:p>
    <w:p w14:paraId="4E80AB65" w14:textId="77777777" w:rsidR="009F744A" w:rsidRDefault="009F744A" w:rsidP="00A72B73">
      <w:pPr>
        <w:jc w:val="center"/>
        <w:rPr>
          <w:b/>
          <w:sz w:val="16"/>
        </w:rPr>
      </w:pPr>
    </w:p>
    <w:p w14:paraId="393C1B15" w14:textId="14F0E524" w:rsidR="009F744A" w:rsidRDefault="00D95A85" w:rsidP="00A72B73">
      <w:pPr>
        <w:jc w:val="center"/>
        <w:rPr>
          <w:i/>
          <w:vertAlign w:val="superscript"/>
        </w:rPr>
      </w:pPr>
      <w:r>
        <w:rPr>
          <w:i/>
        </w:rPr>
        <w:t>Juliana Gomes da Silva</w:t>
      </w:r>
      <w:proofErr w:type="gramStart"/>
      <w:r w:rsidR="00A72B73">
        <w:rPr>
          <w:i/>
        </w:rPr>
        <w:t>¹</w:t>
      </w:r>
      <w:r w:rsidR="001C6946">
        <w:rPr>
          <w:i/>
        </w:rPr>
        <w:t>,</w:t>
      </w:r>
      <w:r w:rsidR="00A72B73">
        <w:t>Giuliano</w:t>
      </w:r>
      <w:proofErr w:type="gramEnd"/>
      <w:r w:rsidR="00A72B73">
        <w:t xml:space="preserve"> </w:t>
      </w:r>
      <w:r w:rsidR="00FC711E">
        <w:t>Araújo</w:t>
      </w:r>
      <w:r w:rsidR="00A72B73">
        <w:t xml:space="preserve"> Bertoti</w:t>
      </w:r>
      <w:r w:rsidR="00A72B73">
        <w:t>²</w:t>
      </w:r>
    </w:p>
    <w:p w14:paraId="51E7C2DA" w14:textId="261E2C7F" w:rsidR="009F744A" w:rsidRDefault="00D95A85" w:rsidP="00A72B73">
      <w:pPr>
        <w:jc w:val="center"/>
        <w:rPr>
          <w:i/>
          <w:vertAlign w:val="superscript"/>
        </w:rPr>
      </w:pPr>
      <w:r>
        <w:rPr>
          <w:i/>
        </w:rPr>
        <w:t>Fatec São José dos Campos</w:t>
      </w:r>
    </w:p>
    <w:p w14:paraId="1645F5C3" w14:textId="61564E08" w:rsidR="00A72B73" w:rsidRPr="00A72B73" w:rsidRDefault="00A72B73" w:rsidP="00A72B73">
      <w:pPr>
        <w:jc w:val="center"/>
        <w:rPr>
          <w:rFonts w:ascii="Calibri" w:hAnsi="Calibri" w:cs="Calibri"/>
          <w:i/>
          <w:lang w:eastAsia="pt-BR"/>
        </w:rPr>
      </w:pPr>
      <w:hyperlink r:id="rId7" w:history="1">
        <w:r w:rsidRPr="00A72B73">
          <w:rPr>
            <w:rStyle w:val="Hyperlink"/>
            <w:i/>
            <w:color w:val="auto"/>
            <w:u w:val="none"/>
          </w:rPr>
          <w:t>juliana.silva249@fatec.sp.gov.br</w:t>
        </w:r>
      </w:hyperlink>
      <w:r w:rsidRPr="00A72B73">
        <w:rPr>
          <w:i/>
        </w:rPr>
        <w:t xml:space="preserve">, </w:t>
      </w:r>
      <w:r w:rsidRPr="00A72B73">
        <w:rPr>
          <w:rFonts w:ascii="Calibri" w:hAnsi="Calibri" w:cs="Calibri"/>
          <w:i/>
        </w:rPr>
        <w:t>giuliano.bertoti@fatec.sp.gov.br</w:t>
      </w:r>
    </w:p>
    <w:p w14:paraId="672A240A" w14:textId="14F1FC61" w:rsidR="009F744A" w:rsidRDefault="009F744A" w:rsidP="00A72B73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</w:p>
    <w:p w14:paraId="56B57484" w14:textId="77777777" w:rsidR="009F744A" w:rsidRDefault="009F744A" w:rsidP="00A72B73">
      <w:pPr>
        <w:jc w:val="both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0A43C07A" w14:textId="441E5887" w:rsidR="009F744A" w:rsidRPr="00E67DC2" w:rsidRDefault="001C6946" w:rsidP="00FC711E">
      <w:pPr>
        <w:pStyle w:val="PargrafodaLista"/>
        <w:numPr>
          <w:ilvl w:val="0"/>
          <w:numId w:val="2"/>
        </w:numPr>
        <w:jc w:val="center"/>
        <w:rPr>
          <w:b/>
          <w:i/>
          <w:sz w:val="24"/>
          <w:szCs w:val="24"/>
        </w:rPr>
      </w:pPr>
      <w:r w:rsidRPr="00E67DC2">
        <w:rPr>
          <w:b/>
          <w:i/>
          <w:sz w:val="24"/>
          <w:szCs w:val="24"/>
        </w:rPr>
        <w:t>Introdução</w:t>
      </w:r>
    </w:p>
    <w:p w14:paraId="62F74BA8" w14:textId="20DC5ABC" w:rsidR="00B71DAA" w:rsidRPr="00E67DC2" w:rsidRDefault="00B71DAA" w:rsidP="00A72B73">
      <w:pPr>
        <w:ind w:left="360"/>
        <w:jc w:val="both"/>
        <w:rPr>
          <w:sz w:val="24"/>
          <w:szCs w:val="24"/>
        </w:rPr>
      </w:pPr>
    </w:p>
    <w:p w14:paraId="7DCE920E" w14:textId="746B7F91" w:rsidR="007B3B39" w:rsidRPr="00E67DC2" w:rsidRDefault="00194070" w:rsidP="00A72B73">
      <w:pPr>
        <w:jc w:val="both"/>
        <w:rPr>
          <w:sz w:val="24"/>
          <w:szCs w:val="24"/>
        </w:rPr>
      </w:pPr>
      <w:r>
        <w:rPr>
          <w:sz w:val="24"/>
          <w:szCs w:val="24"/>
        </w:rPr>
        <w:t>Atualmente a Inteligência Artificial</w:t>
      </w:r>
      <w:r w:rsidR="00FC711E">
        <w:rPr>
          <w:sz w:val="24"/>
          <w:szCs w:val="24"/>
        </w:rPr>
        <w:t xml:space="preserve"> (AI)</w:t>
      </w:r>
      <w:r>
        <w:rPr>
          <w:sz w:val="24"/>
          <w:szCs w:val="24"/>
        </w:rPr>
        <w:t xml:space="preserve"> está inserida em diversos aspectos da sociedade, desde contratação de funcionários, até sentenças de prisão. </w:t>
      </w:r>
      <w:r w:rsidR="00B32088">
        <w:rPr>
          <w:sz w:val="24"/>
          <w:szCs w:val="24"/>
        </w:rPr>
        <w:t>Substituindo decisões humanas</w:t>
      </w:r>
      <w:r>
        <w:rPr>
          <w:sz w:val="24"/>
          <w:szCs w:val="24"/>
        </w:rPr>
        <w:t xml:space="preserve">, a AI esbarra em vieses que muitas vezes o ser humano leva em consideração ao realizar tais decisões, como os sociais e </w:t>
      </w:r>
      <w:r w:rsidR="00B32088">
        <w:rPr>
          <w:sz w:val="24"/>
          <w:szCs w:val="24"/>
        </w:rPr>
        <w:t>raciais</w:t>
      </w:r>
      <w:r>
        <w:rPr>
          <w:sz w:val="24"/>
          <w:szCs w:val="24"/>
        </w:rPr>
        <w:t xml:space="preserve">. Por consequência, </w:t>
      </w:r>
      <w:r w:rsidR="00B32088">
        <w:rPr>
          <w:sz w:val="24"/>
          <w:szCs w:val="24"/>
        </w:rPr>
        <w:t>a vidas estão</w:t>
      </w:r>
      <w:r>
        <w:rPr>
          <w:sz w:val="24"/>
          <w:szCs w:val="24"/>
        </w:rPr>
        <w:t xml:space="preserve"> sendo afetadas por políticas </w:t>
      </w:r>
      <w:r w:rsidR="00B32088">
        <w:rPr>
          <w:sz w:val="24"/>
          <w:szCs w:val="24"/>
        </w:rPr>
        <w:t xml:space="preserve">discriminatórias como </w:t>
      </w:r>
      <w:r w:rsidR="003853C9" w:rsidRPr="00E67DC2">
        <w:rPr>
          <w:sz w:val="24"/>
          <w:szCs w:val="24"/>
        </w:rPr>
        <w:t>“</w:t>
      </w:r>
      <w:proofErr w:type="spellStart"/>
      <w:r w:rsidR="003853C9" w:rsidRPr="00E67DC2">
        <w:rPr>
          <w:sz w:val="24"/>
          <w:szCs w:val="24"/>
        </w:rPr>
        <w:t>Technological</w:t>
      </w:r>
      <w:proofErr w:type="spellEnd"/>
      <w:r w:rsidR="003853C9" w:rsidRPr="00E67DC2">
        <w:rPr>
          <w:sz w:val="24"/>
          <w:szCs w:val="24"/>
        </w:rPr>
        <w:t xml:space="preserve"> </w:t>
      </w:r>
      <w:proofErr w:type="spellStart"/>
      <w:r w:rsidR="003853C9" w:rsidRPr="00E67DC2">
        <w:rPr>
          <w:sz w:val="24"/>
          <w:szCs w:val="24"/>
        </w:rPr>
        <w:t>Redlining</w:t>
      </w:r>
      <w:proofErr w:type="spellEnd"/>
      <w:r w:rsidR="003853C9" w:rsidRPr="00E67DC2">
        <w:rPr>
          <w:sz w:val="24"/>
          <w:szCs w:val="24"/>
        </w:rPr>
        <w:t>”,</w:t>
      </w:r>
      <w:r w:rsidR="00952833">
        <w:rPr>
          <w:sz w:val="24"/>
          <w:szCs w:val="24"/>
        </w:rPr>
        <w:t xml:space="preserve"> </w:t>
      </w:r>
      <w:r w:rsidR="00B32088">
        <w:rPr>
          <w:sz w:val="24"/>
          <w:szCs w:val="24"/>
        </w:rPr>
        <w:t xml:space="preserve">“Digital </w:t>
      </w:r>
      <w:proofErr w:type="spellStart"/>
      <w:r w:rsidR="00B32088">
        <w:rPr>
          <w:sz w:val="24"/>
          <w:szCs w:val="24"/>
        </w:rPr>
        <w:t>Redlining</w:t>
      </w:r>
      <w:proofErr w:type="spellEnd"/>
      <w:r w:rsidR="00B32088">
        <w:rPr>
          <w:sz w:val="24"/>
          <w:szCs w:val="24"/>
        </w:rPr>
        <w:t xml:space="preserve">” </w:t>
      </w:r>
    </w:p>
    <w:p w14:paraId="285CB573" w14:textId="77777777" w:rsidR="00BC6A61" w:rsidRPr="00E67DC2" w:rsidRDefault="00BC6A61" w:rsidP="00A72B73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  <w:lang w:val="pt-BR"/>
        </w:rPr>
      </w:pPr>
    </w:p>
    <w:p w14:paraId="07A9BB0C" w14:textId="421BEFF6" w:rsidR="009F744A" w:rsidRPr="00E67DC2" w:rsidRDefault="001C6946" w:rsidP="00FC711E">
      <w:pPr>
        <w:pStyle w:val="Recuodecorpodetex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67DC2"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2. </w:t>
      </w:r>
      <w:r w:rsidR="00680FCE">
        <w:rPr>
          <w:rFonts w:ascii="Times New Roman" w:hAnsi="Times New Roman" w:cs="Times New Roman"/>
          <w:b/>
          <w:i/>
          <w:sz w:val="24"/>
          <w:szCs w:val="24"/>
          <w:lang w:val="pt-BR"/>
        </w:rPr>
        <w:t>Fundamentação teórica</w:t>
      </w:r>
    </w:p>
    <w:p w14:paraId="22E07FE7" w14:textId="2E9ECFB0" w:rsidR="009F744A" w:rsidRDefault="00652468" w:rsidP="00A72B73">
      <w:pPr>
        <w:pStyle w:val="Recuodecorpodetexto"/>
        <w:jc w:val="both"/>
        <w:rPr>
          <w:rFonts w:ascii="Times New Roman" w:hAnsi="Times New Roman" w:cs="Times New Roman"/>
          <w:sz w:val="24"/>
          <w:szCs w:val="24"/>
        </w:rPr>
      </w:pPr>
      <w:r w:rsidRPr="00E67DC2">
        <w:rPr>
          <w:rFonts w:asciiTheme="minorHAnsi" w:hAnsiTheme="minorHAnsi" w:cstheme="minorHAnsi"/>
          <w:sz w:val="24"/>
          <w:szCs w:val="24"/>
          <w:lang w:val="pt-BR"/>
        </w:rPr>
        <w:t xml:space="preserve">Segundo </w:t>
      </w:r>
      <w:hyperlink r:id="rId8" w:history="1">
        <w:r w:rsidRPr="00E67D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Safiya Umoja Noble</w:t>
        </w:r>
      </w:hyperlink>
      <w:r w:rsidRPr="00E67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escritora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livro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opressão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>”</w:t>
      </w:r>
      <w:r w:rsidR="00B32088">
        <w:rPr>
          <w:rFonts w:ascii="Times New Roman" w:hAnsi="Times New Roman" w:cs="Times New Roman"/>
          <w:sz w:val="24"/>
          <w:szCs w:val="24"/>
        </w:rPr>
        <w:t>[1]</w:t>
      </w:r>
      <w:r w:rsidRPr="00E67DC2">
        <w:rPr>
          <w:rFonts w:ascii="Times New Roman" w:hAnsi="Times New Roman" w:cs="Times New Roman"/>
          <w:sz w:val="24"/>
          <w:szCs w:val="24"/>
        </w:rPr>
        <w:t xml:space="preserve">, ‘technological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redlining’é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aplicação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linha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vermelha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demarcar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áreas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urbanas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acordo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com </w:t>
      </w:r>
      <w:r w:rsidR="00134CDD" w:rsidRPr="00E67DC2">
        <w:rPr>
          <w:rFonts w:ascii="Times New Roman" w:hAnsi="Times New Roman" w:cs="Times New Roman"/>
          <w:sz w:val="24"/>
          <w:szCs w:val="24"/>
          <w:lang w:val="pt-BR"/>
        </w:rPr>
        <w:t>critérios</w:t>
      </w:r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raciais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limitar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moradores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região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demarcada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a </w:t>
      </w:r>
      <w:r w:rsidR="0068170E" w:rsidRPr="00E67DC2">
        <w:rPr>
          <w:rFonts w:ascii="Times New Roman" w:hAnsi="Times New Roman" w:cs="Times New Roman"/>
          <w:sz w:val="24"/>
          <w:szCs w:val="24"/>
          <w:lang w:val="pt-BR"/>
        </w:rPr>
        <w:t>empréstimos</w:t>
      </w:r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financeiro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imobiliarios</w:t>
      </w:r>
      <w:proofErr w:type="spellEnd"/>
      <w:r w:rsidR="00A72B73">
        <w:rPr>
          <w:rFonts w:ascii="Times New Roman" w:hAnsi="Times New Roman" w:cs="Times New Roman"/>
          <w:sz w:val="24"/>
          <w:szCs w:val="24"/>
        </w:rPr>
        <w:t xml:space="preserve"> </w:t>
      </w:r>
      <w:r w:rsidRPr="00E67D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410E1" w14:textId="77777777" w:rsidR="00B32088" w:rsidRPr="00E67DC2" w:rsidRDefault="00B32088" w:rsidP="00A72B73">
      <w:pPr>
        <w:pStyle w:val="Recuodecorpodetexto"/>
        <w:jc w:val="both"/>
        <w:rPr>
          <w:rFonts w:ascii="Times New Roman" w:hAnsi="Times New Roman" w:cs="Times New Roman"/>
          <w:sz w:val="24"/>
          <w:szCs w:val="24"/>
        </w:rPr>
      </w:pPr>
    </w:p>
    <w:p w14:paraId="19A6847C" w14:textId="66B6822D" w:rsidR="00E67DC2" w:rsidRDefault="00E67DC2" w:rsidP="00194070">
      <w:pPr>
        <w:pStyle w:val="Recuodecorpodetexto"/>
        <w:jc w:val="both"/>
        <w:rPr>
          <w:rFonts w:ascii="Times New Roman" w:hAnsi="Times New Roman" w:cs="Times New Roman"/>
          <w:sz w:val="24"/>
          <w:szCs w:val="24"/>
        </w:rPr>
      </w:pPr>
      <w:r w:rsidRPr="00E67D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9B3D3" wp14:editId="70D93E57">
            <wp:extent cx="282575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5"/>
                    <a:stretch/>
                  </pic:blipFill>
                  <pic:spPr bwMode="auto">
                    <a:xfrm>
                      <a:off x="0" y="0"/>
                      <a:ext cx="2834490" cy="212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E3E0" w14:textId="5E97B66B" w:rsidR="00E67DC2" w:rsidRPr="00E67DC2" w:rsidRDefault="00E35778" w:rsidP="00A72B73">
      <w:pPr>
        <w:pStyle w:val="Recuodecorpodetexto"/>
        <w:ind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FIGURA 1: </w:t>
      </w:r>
      <w:proofErr w:type="gramStart"/>
      <w:r w:rsidR="00E67DC2" w:rsidRPr="00E67DC2">
        <w:rPr>
          <w:rFonts w:ascii="Times New Roman" w:hAnsi="Times New Roman" w:cs="Times New Roman"/>
        </w:rPr>
        <w:t>Fonte:https://detroitography.com/2014/12/10/detroit-redlining-map-1939/</w:t>
      </w:r>
      <w:proofErr w:type="gramEnd"/>
    </w:p>
    <w:p w14:paraId="4819BC53" w14:textId="1E5A971E" w:rsidR="00E67DC2" w:rsidRDefault="00E67DC2" w:rsidP="00A72B73">
      <w:pPr>
        <w:pStyle w:val="Recuodecorpodetexto"/>
        <w:ind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642102" w14:textId="79DA1C04" w:rsidR="00E67DC2" w:rsidRPr="00E84C2C" w:rsidRDefault="00E67DC2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E357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35778">
        <w:rPr>
          <w:rFonts w:ascii="Times New Roman" w:hAnsi="Times New Roman" w:cs="Times New Roman"/>
          <w:sz w:val="24"/>
          <w:szCs w:val="24"/>
        </w:rPr>
        <w:t>cidade</w:t>
      </w:r>
      <w:proofErr w:type="spellEnd"/>
      <w:r w:rsidR="00E35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Detroit </w:t>
      </w:r>
      <w:r w:rsidR="00D95A8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 de 1939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periculosidade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melhor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="00D95A85">
        <w:rPr>
          <w:rFonts w:ascii="Times New Roman" w:hAnsi="Times New Roman" w:cs="Times New Roman"/>
          <w:sz w:val="24"/>
          <w:szCs w:val="24"/>
        </w:rPr>
        <w:t>azul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95A85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desejável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amarelo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declínio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vermelho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5A85">
        <w:rPr>
          <w:rFonts w:ascii="Times New Roman" w:hAnsi="Times New Roman" w:cs="Times New Roman"/>
          <w:sz w:val="24"/>
          <w:szCs w:val="24"/>
        </w:rPr>
        <w:t>perigoso</w:t>
      </w:r>
      <w:proofErr w:type="spellEnd"/>
      <w:r w:rsidR="00D95A85">
        <w:rPr>
          <w:rFonts w:ascii="Times New Roman" w:hAnsi="Times New Roman" w:cs="Times New Roman"/>
          <w:sz w:val="24"/>
          <w:szCs w:val="24"/>
        </w:rPr>
        <w:t>).</w:t>
      </w:r>
    </w:p>
    <w:p w14:paraId="388DAB71" w14:textId="49E18767" w:rsidR="00D95A85" w:rsidRDefault="00D95A85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DC2">
        <w:rPr>
          <w:rFonts w:ascii="Times New Roman" w:hAnsi="Times New Roman" w:cs="Times New Roman"/>
          <w:sz w:val="24"/>
          <w:szCs w:val="24"/>
        </w:rPr>
        <w:t>Embora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prática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do ‘Redlining’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tenha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sido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banida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muitos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anos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atrás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atuais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população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ainda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inserida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moldes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criados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67DC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divisão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ocoreu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E67DC2">
        <w:rPr>
          <w:rFonts w:ascii="Times New Roman" w:hAnsi="Times New Roman" w:cs="Times New Roman"/>
          <w:sz w:val="24"/>
          <w:szCs w:val="24"/>
        </w:rPr>
        <w:t xml:space="preserve"> de </w:t>
      </w:r>
      <w:r w:rsidR="00E35778">
        <w:rPr>
          <w:rFonts w:ascii="Times New Roman" w:hAnsi="Times New Roman" w:cs="Times New Roman"/>
          <w:sz w:val="24"/>
          <w:szCs w:val="24"/>
        </w:rPr>
        <w:t>6</w:t>
      </w:r>
      <w:r w:rsidRPr="00E67DC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E67DC2">
        <w:rPr>
          <w:rFonts w:ascii="Times New Roman" w:hAnsi="Times New Roman" w:cs="Times New Roman"/>
          <w:sz w:val="24"/>
          <w:szCs w:val="24"/>
        </w:rPr>
        <w:t>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qual o professor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Gilliar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conceituou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“Digital </w:t>
      </w:r>
      <w:proofErr w:type="gramStart"/>
      <w:r>
        <w:rPr>
          <w:rFonts w:ascii="Times New Roman" w:hAnsi="Times New Roman" w:cs="Times New Roman"/>
          <w:sz w:val="24"/>
          <w:szCs w:val="24"/>
        </w:rPr>
        <w:t>Redlining”</w:t>
      </w:r>
      <w:r w:rsidR="00FC71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C711E">
        <w:rPr>
          <w:rFonts w:ascii="Times New Roman" w:hAnsi="Times New Roman" w:cs="Times New Roman"/>
          <w:sz w:val="24"/>
          <w:szCs w:val="24"/>
        </w:rPr>
        <w:t>2]</w:t>
      </w:r>
    </w:p>
    <w:p w14:paraId="10C905DA" w14:textId="02A23C89" w:rsidR="00D95A85" w:rsidRPr="00E67DC2" w:rsidRDefault="00D95A85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“Digital Redlining”,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4070">
        <w:rPr>
          <w:rFonts w:ascii="Times New Roman" w:hAnsi="Times New Roman" w:cs="Times New Roman"/>
          <w:sz w:val="24"/>
          <w:szCs w:val="24"/>
        </w:rPr>
        <w:t>população</w:t>
      </w:r>
      <w:proofErr w:type="spellEnd"/>
      <w:r w:rsidR="0019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070"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7FD">
        <w:rPr>
          <w:rFonts w:ascii="Times New Roman" w:hAnsi="Times New Roman" w:cs="Times New Roman"/>
          <w:sz w:val="24"/>
          <w:szCs w:val="24"/>
        </w:rPr>
        <w:t>referente</w:t>
      </w:r>
      <w:proofErr w:type="spellEnd"/>
      <w:r w:rsidR="002D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7FD">
        <w:rPr>
          <w:rFonts w:ascii="Times New Roman" w:hAnsi="Times New Roman" w:cs="Times New Roman"/>
          <w:sz w:val="24"/>
          <w:szCs w:val="24"/>
        </w:rPr>
        <w:t>somente</w:t>
      </w:r>
      <w:proofErr w:type="spellEnd"/>
      <w:r w:rsidR="002D57FD">
        <w:rPr>
          <w:rFonts w:ascii="Times New Roman" w:hAnsi="Times New Roman" w:cs="Times New Roman"/>
          <w:sz w:val="24"/>
          <w:szCs w:val="24"/>
        </w:rPr>
        <w:t xml:space="preserve"> 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emprestimos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7F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ferramentas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filtragem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711E">
        <w:rPr>
          <w:rFonts w:ascii="Times New Roman" w:hAnsi="Times New Roman" w:cs="Times New Roman"/>
          <w:sz w:val="24"/>
          <w:szCs w:val="24"/>
          <w:lang w:val="pt-BR"/>
        </w:rPr>
        <w:t>buscas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 de </w:t>
      </w:r>
      <w:r w:rsidRPr="00D95A85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E35778">
        <w:rPr>
          <w:rFonts w:ascii="Times New Roman" w:hAnsi="Times New Roman" w:cs="Times New Roman"/>
          <w:sz w:val="24"/>
          <w:szCs w:val="24"/>
          <w:lang w:val="pt-BR"/>
        </w:rPr>
        <w:t>á</w:t>
      </w:r>
      <w:r w:rsidRPr="00D95A85">
        <w:rPr>
          <w:rFonts w:ascii="Times New Roman" w:hAnsi="Times New Roman" w:cs="Times New Roman"/>
          <w:sz w:val="24"/>
          <w:szCs w:val="24"/>
          <w:lang w:val="pt-BR"/>
        </w:rPr>
        <w:t>pida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velocidade</w:t>
      </w:r>
      <w:proofErr w:type="spellEnd"/>
      <w:r w:rsidR="002D57FD">
        <w:rPr>
          <w:rFonts w:ascii="Times New Roman" w:hAnsi="Times New Roman" w:cs="Times New Roman"/>
          <w:sz w:val="24"/>
          <w:szCs w:val="24"/>
        </w:rPr>
        <w:t>,</w:t>
      </w:r>
      <w:r w:rsidR="00E3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78">
        <w:rPr>
          <w:rFonts w:ascii="Times New Roman" w:hAnsi="Times New Roman" w:cs="Times New Roman"/>
          <w:sz w:val="24"/>
          <w:szCs w:val="24"/>
        </w:rPr>
        <w:t>entregas</w:t>
      </w:r>
      <w:proofErr w:type="spellEnd"/>
      <w:r w:rsidR="00E35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78">
        <w:rPr>
          <w:rFonts w:ascii="Times New Roman" w:hAnsi="Times New Roman" w:cs="Times New Roman"/>
          <w:sz w:val="24"/>
          <w:szCs w:val="24"/>
        </w:rPr>
        <w:t>rápidas</w:t>
      </w:r>
      <w:proofErr w:type="spellEnd"/>
      <w:r w:rsidR="002D57FD">
        <w:rPr>
          <w:rFonts w:ascii="Times New Roman" w:hAnsi="Times New Roman" w:cs="Times New Roman"/>
          <w:sz w:val="24"/>
          <w:szCs w:val="24"/>
        </w:rPr>
        <w:t>, entre outros</w:t>
      </w:r>
      <w:r w:rsidR="00E357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1D6" w14:textId="77777777" w:rsidR="00E67DC2" w:rsidRPr="00E67DC2" w:rsidRDefault="00E67DC2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9977FB6" w14:textId="7EF84348" w:rsidR="009F744A" w:rsidRPr="00E67DC2" w:rsidRDefault="001C6946" w:rsidP="00FC711E">
      <w:pPr>
        <w:pStyle w:val="Recuodecorpodetex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67DC2">
        <w:rPr>
          <w:rFonts w:ascii="Times New Roman" w:hAnsi="Times New Roman" w:cs="Times New Roman"/>
          <w:b/>
          <w:i/>
          <w:sz w:val="24"/>
          <w:szCs w:val="24"/>
          <w:lang w:val="pt-BR"/>
        </w:rPr>
        <w:t>3.</w:t>
      </w:r>
      <w:r w:rsidR="00E35778">
        <w:rPr>
          <w:rFonts w:ascii="Times New Roman" w:hAnsi="Times New Roman" w:cs="Times New Roman"/>
          <w:b/>
          <w:i/>
          <w:sz w:val="24"/>
          <w:szCs w:val="24"/>
          <w:lang w:val="pt-BR"/>
        </w:rPr>
        <w:t>Impactos atuais</w:t>
      </w:r>
    </w:p>
    <w:p w14:paraId="640B24D5" w14:textId="569822D8" w:rsidR="009F744A" w:rsidRPr="00E67DC2" w:rsidRDefault="002D57FD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Independente do tempo, a população enfrenta 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consequências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influências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das ações realizadas á 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décadas</w:t>
      </w:r>
      <w:r w:rsidR="002F7AE9">
        <w:rPr>
          <w:rFonts w:ascii="Times New Roman" w:hAnsi="Times New Roman" w:cs="Times New Roman"/>
          <w:sz w:val="24"/>
          <w:szCs w:val="24"/>
          <w:lang w:val="pt-BR"/>
        </w:rPr>
        <w:t>, c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omo</w:t>
      </w:r>
      <w:r w:rsidR="002F7AE9">
        <w:rPr>
          <w:rFonts w:ascii="Times New Roman" w:hAnsi="Times New Roman" w:cs="Times New Roman"/>
          <w:sz w:val="24"/>
          <w:szCs w:val="24"/>
          <w:lang w:val="pt-BR"/>
        </w:rPr>
        <w:t xml:space="preserve"> por</w:t>
      </w:r>
      <w:r w:rsidR="00E35778">
        <w:rPr>
          <w:rFonts w:ascii="Times New Roman" w:hAnsi="Times New Roman" w:cs="Times New Roman"/>
          <w:sz w:val="24"/>
          <w:szCs w:val="24"/>
          <w:lang w:val="pt-BR"/>
        </w:rPr>
        <w:t xml:space="preserve"> exemplo a imagem anterior, os bairros</w:t>
      </w:r>
      <w:r w:rsidR="001C6946" w:rsidRPr="00E67DC2">
        <w:rPr>
          <w:rFonts w:ascii="Times New Roman" w:hAnsi="Times New Roman" w:cs="Times New Roman"/>
          <w:sz w:val="24"/>
          <w:szCs w:val="24"/>
          <w:lang w:val="pt-BR"/>
        </w:rPr>
        <w:t xml:space="preserve"> da figura </w:t>
      </w:r>
      <w:r w:rsidR="00E35778">
        <w:rPr>
          <w:rFonts w:ascii="Times New Roman" w:hAnsi="Times New Roman" w:cs="Times New Roman"/>
          <w:sz w:val="24"/>
          <w:szCs w:val="24"/>
          <w:lang w:val="pt-BR"/>
        </w:rPr>
        <w:t xml:space="preserve">que estão em vermelho, são considerados “perigosos” para investimentos. 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Utilizando</w:t>
      </w:r>
      <w:r w:rsidR="00E35778">
        <w:rPr>
          <w:rFonts w:ascii="Times New Roman" w:hAnsi="Times New Roman" w:cs="Times New Roman"/>
          <w:sz w:val="24"/>
          <w:szCs w:val="24"/>
          <w:lang w:val="pt-BR"/>
        </w:rPr>
        <w:t xml:space="preserve"> os sistemas que atualmente estão em uso nos Estados Unidos, </w:t>
      </w:r>
      <w:r w:rsidR="003F130D">
        <w:rPr>
          <w:rFonts w:ascii="Times New Roman" w:hAnsi="Times New Roman" w:cs="Times New Roman"/>
          <w:sz w:val="24"/>
          <w:szCs w:val="24"/>
          <w:lang w:val="pt-BR"/>
        </w:rPr>
        <w:t>empresas</w:t>
      </w:r>
      <w:r w:rsidR="002F7AE9">
        <w:rPr>
          <w:rFonts w:ascii="Times New Roman" w:hAnsi="Times New Roman" w:cs="Times New Roman"/>
          <w:sz w:val="24"/>
          <w:szCs w:val="24"/>
          <w:lang w:val="pt-BR"/>
        </w:rPr>
        <w:t>, como seguradoras de veículos, planos de saúde, bancos</w:t>
      </w:r>
      <w:r w:rsidR="003F130D">
        <w:rPr>
          <w:rFonts w:ascii="Times New Roman" w:hAnsi="Times New Roman" w:cs="Times New Roman"/>
          <w:sz w:val="24"/>
          <w:szCs w:val="24"/>
          <w:lang w:val="pt-BR"/>
        </w:rPr>
        <w:t xml:space="preserve"> utilizam-se de dados </w:t>
      </w:r>
      <w:r w:rsidR="00194070">
        <w:rPr>
          <w:rFonts w:ascii="Times New Roman" w:hAnsi="Times New Roman" w:cs="Times New Roman"/>
          <w:sz w:val="24"/>
          <w:szCs w:val="24"/>
          <w:lang w:val="pt-BR"/>
        </w:rPr>
        <w:t>demográficos para</w:t>
      </w:r>
      <w:r w:rsidR="003F130D">
        <w:rPr>
          <w:rFonts w:ascii="Times New Roman" w:hAnsi="Times New Roman" w:cs="Times New Roman"/>
          <w:sz w:val="24"/>
          <w:szCs w:val="24"/>
          <w:lang w:val="pt-BR"/>
        </w:rPr>
        <w:t xml:space="preserve"> determinar a chance de um cliente </w:t>
      </w:r>
      <w:r w:rsidR="002F7AE9">
        <w:rPr>
          <w:rFonts w:ascii="Times New Roman" w:hAnsi="Times New Roman" w:cs="Times New Roman"/>
          <w:sz w:val="24"/>
          <w:szCs w:val="24"/>
          <w:lang w:val="pt-BR"/>
        </w:rPr>
        <w:t xml:space="preserve">ser assaltado na região, ter poder de compra, pagar as contas em dia, outros. </w:t>
      </w:r>
    </w:p>
    <w:p w14:paraId="3002D4E8" w14:textId="77777777" w:rsidR="009F744A" w:rsidRPr="00E67DC2" w:rsidRDefault="009F744A" w:rsidP="002F7AE9">
      <w:pPr>
        <w:pStyle w:val="Recuodecorpodetex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AE9ED2" w14:textId="77777777" w:rsidR="009F744A" w:rsidRPr="00E67DC2" w:rsidRDefault="001C6946" w:rsidP="00FC711E">
      <w:pPr>
        <w:pStyle w:val="Recuodecorpodetex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67DC2">
        <w:rPr>
          <w:rFonts w:ascii="Times New Roman" w:hAnsi="Times New Roman" w:cs="Times New Roman"/>
          <w:b/>
          <w:i/>
          <w:sz w:val="24"/>
          <w:szCs w:val="24"/>
          <w:lang w:val="pt-BR"/>
        </w:rPr>
        <w:t>4. Conclusões</w:t>
      </w:r>
    </w:p>
    <w:p w14:paraId="010FD6A1" w14:textId="4839E3E8" w:rsidR="009F744A" w:rsidRPr="00E67DC2" w:rsidRDefault="002F7AE9" w:rsidP="00A72B73">
      <w:pPr>
        <w:pStyle w:val="Recuodecorpodetexto"/>
        <w:ind w:firstLine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 xml:space="preserve">ercebe-se que a </w:t>
      </w:r>
      <w:r>
        <w:rPr>
          <w:rFonts w:ascii="Times New Roman" w:hAnsi="Times New Roman" w:cs="Times New Roman"/>
          <w:sz w:val="24"/>
          <w:szCs w:val="24"/>
          <w:lang w:val="pt-BR"/>
        </w:rPr>
        <w:t>AI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 xml:space="preserve"> está integrada ao nosso cotidiano </w:t>
      </w:r>
      <w:r w:rsidR="0068170E">
        <w:rPr>
          <w:rFonts w:ascii="Times New Roman" w:hAnsi="Times New Roman" w:cs="Times New Roman"/>
          <w:sz w:val="24"/>
          <w:szCs w:val="24"/>
          <w:lang w:val="pt-BR"/>
        </w:rPr>
        <w:t>sem que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8170E">
        <w:rPr>
          <w:rFonts w:ascii="Times New Roman" w:hAnsi="Times New Roman" w:cs="Times New Roman"/>
          <w:sz w:val="24"/>
          <w:szCs w:val="24"/>
          <w:lang w:val="pt-BR"/>
        </w:rPr>
        <w:t>percebamos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>, e influencia</w:t>
      </w:r>
      <w:r w:rsidR="0068170E">
        <w:rPr>
          <w:rFonts w:ascii="Times New Roman" w:hAnsi="Times New Roman" w:cs="Times New Roman"/>
          <w:sz w:val="24"/>
          <w:szCs w:val="24"/>
          <w:lang w:val="pt-BR"/>
        </w:rPr>
        <w:t xml:space="preserve">m 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 xml:space="preserve">decisões, serviços que estarão disponíveis e a quais informações teremos acesso, por exemplo. Diante dessa </w:t>
      </w:r>
      <w:r w:rsidR="00952833">
        <w:rPr>
          <w:rFonts w:ascii="Times New Roman" w:hAnsi="Times New Roman" w:cs="Times New Roman"/>
          <w:sz w:val="24"/>
          <w:szCs w:val="24"/>
          <w:lang w:val="pt-BR"/>
        </w:rPr>
        <w:t>realidade</w:t>
      </w:r>
      <w:r w:rsidR="00CF391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é </w:t>
      </w:r>
      <w:r w:rsidR="00FC711E">
        <w:rPr>
          <w:rFonts w:ascii="Times New Roman" w:hAnsi="Times New Roman" w:cs="Times New Roman"/>
          <w:sz w:val="24"/>
          <w:szCs w:val="24"/>
          <w:lang w:val="pt-BR"/>
        </w:rPr>
        <w:t>necessário estudos</w:t>
      </w:r>
      <w:r w:rsidR="0068170E">
        <w:rPr>
          <w:rFonts w:ascii="Times New Roman" w:hAnsi="Times New Roman" w:cs="Times New Roman"/>
          <w:sz w:val="24"/>
          <w:szCs w:val="24"/>
          <w:lang w:val="pt-BR"/>
        </w:rPr>
        <w:t xml:space="preserve"> e regulamentações do uso dessas tecnologias, com o objetivo de </w:t>
      </w:r>
      <w:r w:rsidR="00FC711E">
        <w:rPr>
          <w:rFonts w:ascii="Times New Roman" w:hAnsi="Times New Roman" w:cs="Times New Roman"/>
          <w:sz w:val="24"/>
          <w:szCs w:val="24"/>
          <w:lang w:val="pt-BR"/>
        </w:rPr>
        <w:t>torná-las</w:t>
      </w:r>
      <w:r w:rsidR="0068170E">
        <w:rPr>
          <w:rFonts w:ascii="Times New Roman" w:hAnsi="Times New Roman" w:cs="Times New Roman"/>
          <w:sz w:val="24"/>
          <w:szCs w:val="24"/>
          <w:lang w:val="pt-BR"/>
        </w:rPr>
        <w:t xml:space="preserve"> mais transparentes</w:t>
      </w:r>
      <w:r w:rsidR="00D821F7">
        <w:rPr>
          <w:rFonts w:ascii="Times New Roman" w:hAnsi="Times New Roman" w:cs="Times New Roman"/>
          <w:sz w:val="24"/>
          <w:szCs w:val="24"/>
          <w:lang w:val="pt-BR"/>
        </w:rPr>
        <w:t xml:space="preserve"> e imparciais. </w:t>
      </w:r>
    </w:p>
    <w:p w14:paraId="57A9872C" w14:textId="77777777" w:rsidR="009F744A" w:rsidRPr="00E67DC2" w:rsidRDefault="009F744A" w:rsidP="00A72B73">
      <w:pPr>
        <w:pStyle w:val="Recuodecorpodetex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B39507" w14:textId="3EE205AB" w:rsidR="009F744A" w:rsidRDefault="001C6946" w:rsidP="00FC711E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7DC2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proofErr w:type="spellStart"/>
      <w:r w:rsidRPr="00E67DC2">
        <w:rPr>
          <w:rFonts w:ascii="Times New Roman" w:hAnsi="Times New Roman" w:cs="Times New Roman"/>
          <w:b/>
          <w:i/>
          <w:sz w:val="24"/>
          <w:szCs w:val="24"/>
        </w:rPr>
        <w:t>Referências</w:t>
      </w:r>
      <w:proofErr w:type="spellEnd"/>
    </w:p>
    <w:p w14:paraId="238B3099" w14:textId="20702004" w:rsidR="0068170E" w:rsidRPr="0068170E" w:rsidRDefault="0068170E" w:rsidP="0068170E">
      <w:pPr>
        <w:ind w:left="284" w:hanging="284"/>
        <w:jc w:val="both"/>
        <w:rPr>
          <w:color w:val="0F1111"/>
          <w:sz w:val="24"/>
          <w:szCs w:val="24"/>
          <w:shd w:val="clear" w:color="auto" w:fill="FFFFFF"/>
        </w:rPr>
      </w:pPr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>[1]</w:t>
      </w:r>
      <w:r w:rsidRPr="0068170E">
        <w:rPr>
          <w:rStyle w:val="a-text-italic"/>
          <w:i/>
          <w:iCs/>
          <w:color w:val="0F1111"/>
          <w:sz w:val="24"/>
          <w:szCs w:val="24"/>
          <w:shd w:val="clear" w:color="auto" w:fill="FFFFFF"/>
        </w:rPr>
        <w:t xml:space="preserve"> </w:t>
      </w:r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 xml:space="preserve">Noble, </w:t>
      </w:r>
      <w:proofErr w:type="spellStart"/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>Safiya</w:t>
      </w:r>
      <w:proofErr w:type="spellEnd"/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 xml:space="preserve"> </w:t>
      </w:r>
      <w:proofErr w:type="spellStart"/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>Umoja</w:t>
      </w:r>
      <w:proofErr w:type="spellEnd"/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>. Algoritmos de Opressão</w:t>
      </w:r>
      <w:r w:rsidRPr="0068170E">
        <w:rPr>
          <w:color w:val="0F1111"/>
          <w:sz w:val="24"/>
          <w:szCs w:val="24"/>
          <w:shd w:val="clear" w:color="auto" w:fill="FFFFFF"/>
        </w:rPr>
        <w:t>. 1 edição. Editora Rua do Sabão. N747. 2021</w:t>
      </w:r>
      <w:r w:rsidRPr="0068170E">
        <w:rPr>
          <w:color w:val="0F1111"/>
          <w:sz w:val="24"/>
          <w:szCs w:val="24"/>
          <w:shd w:val="clear" w:color="auto" w:fill="FFFFFF"/>
        </w:rPr>
        <w:t>;</w:t>
      </w:r>
    </w:p>
    <w:p w14:paraId="2C20D496" w14:textId="1BE8B657" w:rsidR="0068170E" w:rsidRPr="0068170E" w:rsidRDefault="0068170E" w:rsidP="0068170E">
      <w:pPr>
        <w:ind w:left="284" w:hanging="284"/>
        <w:jc w:val="both"/>
        <w:rPr>
          <w:sz w:val="24"/>
          <w:szCs w:val="24"/>
        </w:rPr>
      </w:pPr>
      <w:r w:rsidRPr="0068170E">
        <w:rPr>
          <w:rStyle w:val="a-text-italic"/>
          <w:color w:val="0F1111"/>
          <w:sz w:val="24"/>
          <w:szCs w:val="24"/>
          <w:shd w:val="clear" w:color="auto" w:fill="FFFFFF"/>
        </w:rPr>
        <w:t xml:space="preserve">[2] O’Neil, Cathy. </w:t>
      </w:r>
      <w:r w:rsidRPr="0068170E">
        <w:rPr>
          <w:sz w:val="24"/>
          <w:szCs w:val="24"/>
        </w:rPr>
        <w:t>Algoritmos de destruição em massa</w:t>
      </w:r>
      <w:r w:rsidRPr="0068170E">
        <w:rPr>
          <w:sz w:val="24"/>
          <w:szCs w:val="24"/>
        </w:rPr>
        <w:t>. 1ªedição. Editora Rua do Sabão. 2020</w:t>
      </w:r>
    </w:p>
    <w:p w14:paraId="0BAC9B92" w14:textId="6FE9145E" w:rsidR="001F2BD4" w:rsidRPr="00E67DC2" w:rsidRDefault="00952833" w:rsidP="00A72B73">
      <w:pPr>
        <w:jc w:val="both"/>
        <w:rPr>
          <w:sz w:val="24"/>
          <w:szCs w:val="24"/>
        </w:rPr>
      </w:pPr>
      <w:r w:rsidRPr="0068170E">
        <w:rPr>
          <w:sz w:val="24"/>
          <w:szCs w:val="24"/>
        </w:rPr>
        <w:t>[</w:t>
      </w:r>
      <w:r w:rsidR="0068170E" w:rsidRPr="0068170E">
        <w:rPr>
          <w:sz w:val="24"/>
          <w:szCs w:val="24"/>
        </w:rPr>
        <w:t>3</w:t>
      </w:r>
      <w:r w:rsidRPr="0068170E">
        <w:rPr>
          <w:sz w:val="24"/>
          <w:szCs w:val="24"/>
        </w:rPr>
        <w:t>]:</w:t>
      </w:r>
      <w:r w:rsidR="009D4F46" w:rsidRPr="0068170E">
        <w:rPr>
          <w:sz w:val="24"/>
          <w:szCs w:val="24"/>
        </w:rPr>
        <w:t xml:space="preserve">Documentário </w:t>
      </w:r>
      <w:r w:rsidRPr="0068170E">
        <w:rPr>
          <w:sz w:val="24"/>
          <w:szCs w:val="24"/>
        </w:rPr>
        <w:t>Netflix</w:t>
      </w:r>
      <w:r w:rsidR="00FC711E">
        <w:rPr>
          <w:sz w:val="24"/>
          <w:szCs w:val="24"/>
        </w:rPr>
        <w:t xml:space="preserve">. </w:t>
      </w:r>
      <w:r w:rsidR="009D4F46" w:rsidRPr="0068170E">
        <w:rPr>
          <w:sz w:val="24"/>
          <w:szCs w:val="24"/>
        </w:rPr>
        <w:t xml:space="preserve"> </w:t>
      </w:r>
      <w:proofErr w:type="spellStart"/>
      <w:r w:rsidR="009D4F46" w:rsidRPr="0068170E">
        <w:rPr>
          <w:sz w:val="24"/>
          <w:szCs w:val="24"/>
        </w:rPr>
        <w:t>Code</w:t>
      </w:r>
      <w:proofErr w:type="spellEnd"/>
      <w:r w:rsidR="009D4F46" w:rsidRPr="0068170E">
        <w:rPr>
          <w:sz w:val="24"/>
          <w:szCs w:val="24"/>
        </w:rPr>
        <w:t xml:space="preserve"> Bias.</w:t>
      </w:r>
      <w:r w:rsidR="00FC711E">
        <w:rPr>
          <w:sz w:val="24"/>
          <w:szCs w:val="24"/>
        </w:rPr>
        <w:t xml:space="preserve"> </w:t>
      </w:r>
      <w:proofErr w:type="spellStart"/>
      <w:r w:rsidR="009D4F46" w:rsidRPr="0068170E">
        <w:rPr>
          <w:sz w:val="24"/>
          <w:szCs w:val="24"/>
        </w:rPr>
        <w:t>Shalani</w:t>
      </w:r>
      <w:proofErr w:type="spellEnd"/>
      <w:r w:rsidR="009D4F46" w:rsidRPr="0068170E">
        <w:rPr>
          <w:sz w:val="24"/>
          <w:szCs w:val="24"/>
        </w:rPr>
        <w:t xml:space="preserve"> </w:t>
      </w:r>
      <w:proofErr w:type="spellStart"/>
      <w:r w:rsidR="009D4F46" w:rsidRPr="0068170E">
        <w:rPr>
          <w:sz w:val="24"/>
          <w:szCs w:val="24"/>
        </w:rPr>
        <w:t>Kantayya</w:t>
      </w:r>
      <w:proofErr w:type="spellEnd"/>
      <w:r w:rsidR="00FC711E">
        <w:rPr>
          <w:sz w:val="24"/>
          <w:szCs w:val="24"/>
        </w:rPr>
        <w:t>. 2020.</w:t>
      </w:r>
    </w:p>
    <w:sectPr w:rsidR="001F2BD4" w:rsidRPr="00E67DC2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D820" w14:textId="77777777" w:rsidR="00762DAF" w:rsidRDefault="00762DAF" w:rsidP="00680FCE">
      <w:r>
        <w:separator/>
      </w:r>
    </w:p>
  </w:endnote>
  <w:endnote w:type="continuationSeparator" w:id="0">
    <w:p w14:paraId="52F8B0A0" w14:textId="77777777" w:rsidR="00762DAF" w:rsidRDefault="00762DAF" w:rsidP="0068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90BC" w14:textId="77777777" w:rsidR="00762DAF" w:rsidRDefault="00762DAF" w:rsidP="00680FCE">
      <w:r>
        <w:separator/>
      </w:r>
    </w:p>
  </w:footnote>
  <w:footnote w:type="continuationSeparator" w:id="0">
    <w:p w14:paraId="07FB7F13" w14:textId="77777777" w:rsidR="00762DAF" w:rsidRDefault="00762DAF" w:rsidP="0068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6170F8"/>
    <w:multiLevelType w:val="hybridMultilevel"/>
    <w:tmpl w:val="57D2740E"/>
    <w:lvl w:ilvl="0" w:tplc="BA9A2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210">
    <w:abstractNumId w:val="0"/>
  </w:num>
  <w:num w:numId="2" w16cid:durableId="189138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84846"/>
    <w:rsid w:val="00134CDD"/>
    <w:rsid w:val="00194070"/>
    <w:rsid w:val="001A6EB3"/>
    <w:rsid w:val="001C6946"/>
    <w:rsid w:val="001F2BD4"/>
    <w:rsid w:val="00285E29"/>
    <w:rsid w:val="002D57FD"/>
    <w:rsid w:val="002F3C74"/>
    <w:rsid w:val="002F7AE9"/>
    <w:rsid w:val="003853C9"/>
    <w:rsid w:val="003F130D"/>
    <w:rsid w:val="004729DE"/>
    <w:rsid w:val="0050561A"/>
    <w:rsid w:val="006123D6"/>
    <w:rsid w:val="00622757"/>
    <w:rsid w:val="00652468"/>
    <w:rsid w:val="00680FCE"/>
    <w:rsid w:val="0068170E"/>
    <w:rsid w:val="00692B47"/>
    <w:rsid w:val="006C728A"/>
    <w:rsid w:val="006F1477"/>
    <w:rsid w:val="00762DAF"/>
    <w:rsid w:val="007B3B39"/>
    <w:rsid w:val="008E2DA2"/>
    <w:rsid w:val="00913779"/>
    <w:rsid w:val="00951170"/>
    <w:rsid w:val="00952833"/>
    <w:rsid w:val="009D4F46"/>
    <w:rsid w:val="009F744A"/>
    <w:rsid w:val="00A00009"/>
    <w:rsid w:val="00A72B73"/>
    <w:rsid w:val="00B32088"/>
    <w:rsid w:val="00B71DAA"/>
    <w:rsid w:val="00B74DFE"/>
    <w:rsid w:val="00BC6A61"/>
    <w:rsid w:val="00C16A52"/>
    <w:rsid w:val="00CF391E"/>
    <w:rsid w:val="00D5283B"/>
    <w:rsid w:val="00D821F7"/>
    <w:rsid w:val="00D840AB"/>
    <w:rsid w:val="00D95A85"/>
    <w:rsid w:val="00E35778"/>
    <w:rsid w:val="00E3770F"/>
    <w:rsid w:val="00E67DC2"/>
    <w:rsid w:val="00E84C2C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233BF6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9D4F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F46"/>
    <w:rPr>
      <w:color w:val="605E5C"/>
      <w:shd w:val="clear" w:color="auto" w:fill="E1DFDD"/>
    </w:rPr>
  </w:style>
  <w:style w:type="character" w:customStyle="1" w:styleId="a-text-italic">
    <w:name w:val="a-text-italic"/>
    <w:basedOn w:val="Fontepargpadro"/>
    <w:rsid w:val="00B71DAA"/>
  </w:style>
  <w:style w:type="paragraph" w:styleId="PargrafodaLista">
    <w:name w:val="List Paragraph"/>
    <w:basedOn w:val="Normal"/>
    <w:uiPriority w:val="34"/>
    <w:qFormat/>
    <w:rsid w:val="00B7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lgoritmos+da+opress%C3%A3o:+como+os+mecanismos+de+busca+refor%C3%A7am+o+racismo+safiya+umoja+noble&amp;stick=H4sIAAAAAAAAACWKOw6CQBBA1YRIo4W1xcTSZiVUchULMowrIuwOzkBQj6OFVzC2XEzU8n3C-WJmchNF6uNzGm_z1R_rbkMXqm_rZUmJyZhL00nRNNanHUuZYNscWe7BDquch-BYYY_AtVjV_sEJEDuGwTpL6Av9DRayVglB7IGlf6IDBkH6VlA8FFeE1vEJwXNW2Vcwfk8n4egD07doUaQAAAA&amp;sa=X&amp;ved=2ahUKEwjjnr-6z7f6AhWKrpUCHTL4C6gQmxMoAXoECE4QA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liana.silva249@fatec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JULIANA GOMES DA SILVA</cp:lastModifiedBy>
  <cp:revision>11</cp:revision>
  <cp:lastPrinted>2017-05-17T11:45:00Z</cp:lastPrinted>
  <dcterms:created xsi:type="dcterms:W3CDTF">2020-08-03T18:36:00Z</dcterms:created>
  <dcterms:modified xsi:type="dcterms:W3CDTF">2022-11-16T13:49:00Z</dcterms:modified>
</cp:coreProperties>
</file>