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6EA" w:rsidRPr="00F83B24" w:rsidRDefault="00F83B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r w:rsidRPr="00F83B2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Juliandro Sipayung</w:t>
      </w:r>
    </w:p>
    <w:p w:rsidR="00F83B24" w:rsidRPr="00F83B24" w:rsidRDefault="00F83B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 </w:t>
      </w:r>
      <w:r w:rsidRPr="00F83B2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20102187</w:t>
      </w:r>
    </w:p>
    <w:p w:rsidR="00F83B24" w:rsidRPr="00F83B24" w:rsidRDefault="00F83B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B24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r w:rsidRPr="00F83B2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S1IF-08-E</w:t>
      </w:r>
    </w:p>
    <w:p w:rsidR="00F83B24" w:rsidRPr="00F83B24" w:rsidRDefault="00F83B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B24">
        <w:rPr>
          <w:rFonts w:ascii="Times New Roman" w:hAnsi="Times New Roman" w:cs="Times New Roman"/>
          <w:color w:val="000000" w:themeColor="text1"/>
          <w:sz w:val="24"/>
          <w:szCs w:val="24"/>
        </w:rPr>
        <w:t>Topik pembahasan : Agama</w:t>
      </w:r>
    </w:p>
    <w:p w:rsidR="00F83B24" w:rsidRDefault="00F83B24" w:rsidP="00F83B24">
      <w:pPr>
        <w:jc w:val="center"/>
        <w:rPr>
          <w:rFonts w:ascii="Times New Roman" w:hAnsi="Times New Roman" w:cs="Times New Roman"/>
          <w:sz w:val="24"/>
          <w:szCs w:val="24"/>
        </w:rPr>
      </w:pPr>
      <w:r w:rsidRPr="00F83B24">
        <w:rPr>
          <w:rFonts w:ascii="Times New Roman" w:hAnsi="Times New Roman" w:cs="Times New Roman"/>
          <w:sz w:val="24"/>
          <w:szCs w:val="24"/>
        </w:rPr>
        <w:t>KONSEP AGAMA SECARA ETIMOLOGIS DAN TERMINOLOGIS</w:t>
      </w:r>
    </w:p>
    <w:p w:rsidR="00BB7BB6" w:rsidRDefault="00BB7BB6" w:rsidP="00BB7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agama</w:t>
      </w:r>
    </w:p>
    <w:p w:rsidR="00BB7BB6" w:rsidRPr="00BB7BB6" w:rsidRDefault="00BB7BB6" w:rsidP="00BB7B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BB6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</w:t>
      </w:r>
      <w:r w:rsidRPr="00BB7BB6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gama</w:t>
      </w:r>
      <w:r w:rsidRPr="00BB7BB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 adalah sistem yang mengatur kepercayaan dan peribadatan kepada Tuhan Yang Mahakuasa serta tata kaidah yang berhubungan dengan budaya, dan pandangan dunia yang menghubungkan manusia dengan tatanan kehidupan</w:t>
      </w:r>
      <w:r w:rsidRPr="00BB7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Banyak agama  </w:t>
      </w:r>
      <w:r w:rsidRPr="00BB7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 </w:t>
      </w:r>
      <w:hyperlink r:id="rId5" w:tooltip="Mitologi" w:history="1">
        <w:r w:rsidRPr="00BB7BB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mitologi</w:t>
        </w:r>
      </w:hyperlink>
      <w:r w:rsidRPr="00BB7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6" w:tooltip="Simbol" w:history="1">
        <w:r w:rsidRPr="00BB7BB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simbol</w:t>
        </w:r>
      </w:hyperlink>
      <w:r w:rsidRPr="00BB7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dan sejarah suci yang dimaksudkan untuk menjelaskan makna hidup dan asal-usul kehidupan atau alam semesta. Dari keyakinan mereka tentang </w:t>
      </w:r>
      <w:hyperlink r:id="rId7" w:tooltip="Kosmos" w:history="1">
        <w:r w:rsidRPr="00BB7BB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kosmos</w:t>
        </w:r>
      </w:hyperlink>
      <w:r w:rsidRPr="00BB7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dan sifat manusia, orang-orang memperoleh moralitas, </w:t>
      </w:r>
      <w:hyperlink r:id="rId8" w:tooltip="Etika" w:history="1">
        <w:r w:rsidRPr="00BB7BB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etika</w:t>
        </w:r>
      </w:hyperlink>
      <w:r w:rsidRPr="00BB7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9" w:tooltip="Hukum agama (halaman belum tersedia)" w:history="1">
        <w:r w:rsidRPr="00BB7BB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hukum agama</w:t>
        </w:r>
      </w:hyperlink>
      <w:r w:rsidRPr="00BB7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atau gaya hidup yang disukai. Menurut beberapa perkiraan, ada sek</w:t>
      </w:r>
      <w:bookmarkStart w:id="0" w:name="_GoBack"/>
      <w:bookmarkEnd w:id="0"/>
      <w:r w:rsidRPr="00BB7B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itar 4.200 agama di dunia.</w:t>
      </w:r>
    </w:p>
    <w:sectPr w:rsidR="00BB7BB6" w:rsidRPr="00BB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24"/>
    <w:rsid w:val="003556EA"/>
    <w:rsid w:val="00BB7BB6"/>
    <w:rsid w:val="00F80B94"/>
    <w:rsid w:val="00F8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7B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7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Eti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Kosmo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Simbo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wikipedia.org/wiki/Mitolo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Hukum_agama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2021-04-10T15:39:00Z</dcterms:created>
  <dcterms:modified xsi:type="dcterms:W3CDTF">2021-04-10T16:50:00Z</dcterms:modified>
</cp:coreProperties>
</file>