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E3F56" w14:textId="3ADBB789" w:rsidR="00C43B8E" w:rsidRDefault="0040769A">
      <w:r>
        <w:t xml:space="preserve">Taller 8 </w:t>
      </w:r>
    </w:p>
    <w:p w14:paraId="1A1CD545" w14:textId="58813B9F" w:rsidR="0040769A" w:rsidRDefault="0040769A">
      <w:proofErr w:type="spellStart"/>
      <w:r>
        <w:t>Explicacion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funciona </w:t>
      </w:r>
    </w:p>
    <w:p w14:paraId="58613C1F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from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sklearn.svm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SVC</w:t>
      </w:r>
      <w:r>
        <w:t xml:space="preserve">: Importa el clasificador de vectores de soporte de </w:t>
      </w:r>
      <w:proofErr w:type="spellStart"/>
      <w:r>
        <w:t>Scikit-Learn</w:t>
      </w:r>
      <w:proofErr w:type="spellEnd"/>
      <w:r>
        <w:t xml:space="preserve">. </w:t>
      </w:r>
    </w:p>
    <w:p w14:paraId="254C4DCD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X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 xml:space="preserve">: Arreglo de coordenadas con el punto intruso </w:t>
      </w:r>
      <w:r>
        <w:rPr>
          <w:rStyle w:val="CdigoHTML"/>
        </w:rPr>
        <w:t>[5, 5]</w:t>
      </w:r>
      <w:r>
        <w:t xml:space="preserve"> incluido. </w:t>
      </w:r>
    </w:p>
    <w:p w14:paraId="7B517175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Y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 xml:space="preserve">: Vector de clases que asigna la etiqueta </w:t>
      </w:r>
      <w:r>
        <w:rPr>
          <w:rStyle w:val="CdigoHTML"/>
        </w:rPr>
        <w:t>0</w:t>
      </w:r>
      <w:r>
        <w:t xml:space="preserve"> al punto </w:t>
      </w:r>
      <w:r>
        <w:rPr>
          <w:rStyle w:val="CdigoHTML"/>
        </w:rPr>
        <w:t>[5, 5]</w:t>
      </w:r>
      <w:r>
        <w:t xml:space="preserve">. </w:t>
      </w:r>
    </w:p>
    <w:p w14:paraId="7E7A9A59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modelo</w:t>
      </w:r>
      <w:proofErr w:type="gramEnd"/>
      <w:r>
        <w:rPr>
          <w:rStyle w:val="CdigoHTML"/>
        </w:rPr>
        <w:t>_rbf</w:t>
      </w:r>
      <w:proofErr w:type="spellEnd"/>
      <w:r>
        <w:rPr>
          <w:rStyle w:val="CdigoHTML"/>
        </w:rPr>
        <w:t xml:space="preserve"> = SVC(</w:t>
      </w:r>
      <w:proofErr w:type="spellStart"/>
      <w:r>
        <w:rPr>
          <w:rStyle w:val="CdigoHTML"/>
        </w:rPr>
        <w:t>kernel</w:t>
      </w:r>
      <w:proofErr w:type="spellEnd"/>
      <w:r>
        <w:rPr>
          <w:rStyle w:val="CdigoHTML"/>
        </w:rPr>
        <w:t>='</w:t>
      </w:r>
      <w:proofErr w:type="spellStart"/>
      <w:r>
        <w:rPr>
          <w:rStyle w:val="CdigoHTML"/>
        </w:rPr>
        <w:t>rbf</w:t>
      </w:r>
      <w:proofErr w:type="spellEnd"/>
      <w:r>
        <w:rPr>
          <w:rStyle w:val="CdigoHTML"/>
        </w:rPr>
        <w:t>')</w:t>
      </w:r>
      <w:r>
        <w:t>: Instancia el modelo activando el "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Trick</w:t>
      </w:r>
      <w:proofErr w:type="spellEnd"/>
      <w:r>
        <w:t xml:space="preserve">" RBF para fronteras no lineales. </w:t>
      </w:r>
    </w:p>
    <w:p w14:paraId="40804A7C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modelo_rbf.fit</w:t>
      </w:r>
      <w:proofErr w:type="spellEnd"/>
      <w:proofErr w:type="gramEnd"/>
      <w:r>
        <w:rPr>
          <w:rStyle w:val="CdigoHTML"/>
        </w:rPr>
        <w:t>(X, Y)</w:t>
      </w:r>
      <w:r>
        <w:t xml:space="preserve">: Proyecta los puntos a una dimensión superior y calcula el margen máximo. </w:t>
      </w:r>
    </w:p>
    <w:p w14:paraId="14B63E28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vectores</w:t>
      </w:r>
      <w:proofErr w:type="gramEnd"/>
      <w:r>
        <w:rPr>
          <w:rStyle w:val="CdigoHTML"/>
        </w:rPr>
        <w:t>_soporte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modelo_rbf.support_vectors</w:t>
      </w:r>
      <w:proofErr w:type="spellEnd"/>
      <w:r>
        <w:rPr>
          <w:rStyle w:val="CdigoHTML"/>
        </w:rPr>
        <w:t>_</w:t>
      </w:r>
      <w:r>
        <w:t xml:space="preserve">: Captura los puntos más críticos que delimitan la calle de margen. </w:t>
      </w:r>
    </w:p>
    <w:p w14:paraId="2E7B4678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prediccion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modelo_rbf.predict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punto_prueba</w:t>
      </w:r>
      <w:proofErr w:type="spellEnd"/>
      <w:r>
        <w:rPr>
          <w:rStyle w:val="CdigoHTML"/>
        </w:rPr>
        <w:t>)</w:t>
      </w:r>
      <w:r>
        <w:t xml:space="preserve">: Evalúa el comportamiento del punto </w:t>
      </w:r>
      <w:r>
        <w:rPr>
          <w:rStyle w:val="CdigoHTML"/>
        </w:rPr>
        <w:t>[5, 4]</w:t>
      </w:r>
      <w:r>
        <w:t xml:space="preserve"> sobre la superficie no lineal. </w:t>
      </w:r>
    </w:p>
    <w:p w14:paraId="4A4B3D70" w14:textId="77777777" w:rsidR="0040769A" w:rsidRDefault="0040769A" w:rsidP="004076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 xml:space="preserve">: Imprime en pantalla los vectores clave y el resultado de la clasificación. </w:t>
      </w:r>
    </w:p>
    <w:p w14:paraId="70D92717" w14:textId="77777777" w:rsidR="0040769A" w:rsidRDefault="0040769A"/>
    <w:sectPr w:rsidR="004076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9A"/>
    <w:rsid w:val="0040769A"/>
    <w:rsid w:val="00C4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B4C1F"/>
  <w15:chartTrackingRefBased/>
  <w15:docId w15:val="{8DFCF9E3-E8C6-4D46-A453-DBBF4AD7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7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076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2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725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2026-09-23T00:55:00Z</dcterms:created>
  <dcterms:modified xsi:type="dcterms:W3CDTF">2026-09-23T00:55:00Z</dcterms:modified>
</cp:coreProperties>
</file>