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N741:</w:t>
      </w:r>
      <w:r>
        <w:t xml:space="preserve"> </w:t>
      </w:r>
      <w:r>
        <w:t xml:space="preserve">Homework</w:t>
      </w:r>
      <w:r>
        <w:t xml:space="preserve"> </w:t>
      </w:r>
      <w:r>
        <w:t xml:space="preserve">5</w:t>
      </w:r>
    </w:p>
    <w:p>
      <w:pPr>
        <w:pStyle w:val="Author"/>
      </w:pPr>
      <w:r>
        <w:t xml:space="preserve">Melinda</w:t>
      </w:r>
      <w:r>
        <w:t xml:space="preserve"> </w:t>
      </w:r>
      <w:r>
        <w:t xml:space="preserve">K.</w:t>
      </w:r>
      <w:r>
        <w:t xml:space="preserve"> </w:t>
      </w:r>
      <w:r>
        <w:t xml:space="preserve">Higgins,</w:t>
      </w:r>
      <w:r>
        <w:t xml:space="preserve"> </w:t>
      </w:r>
      <w:r>
        <w:t xml:space="preserve">PhD.</w:t>
      </w:r>
    </w:p>
    <w:p>
      <w:pPr>
        <w:pStyle w:val="Date"/>
      </w:pPr>
      <w:r>
        <w:t xml:space="preserve">February</w:t>
      </w:r>
      <w:r>
        <w:t xml:space="preserve"> </w:t>
      </w:r>
      <w:r>
        <w:t xml:space="preserve">27,</w:t>
      </w:r>
      <w:r>
        <w:t xml:space="preserve"> </w:t>
      </w:r>
      <w:r>
        <w:t xml:space="preserve">2017</w:t>
      </w:r>
    </w:p>
    <w:p>
      <w:pPr>
        <w:pStyle w:val="Heading1"/>
      </w:pPr>
      <w:bookmarkStart w:id="21" w:name="homework-5---due-march-15-2017"/>
      <w:bookmarkEnd w:id="21"/>
      <w:r>
        <w:t xml:space="preserve">Homework 5 - DUE March 15, 2017</w:t>
      </w:r>
    </w:p>
    <w:p>
      <w:pPr>
        <w:pStyle w:val="FirstParagraph"/>
      </w:pPr>
      <w:r>
        <w:t xml:space="preserve">For this homework, we'll work with the "Wong" dataset built in to the</w:t>
      </w:r>
      <w:r>
        <w:t xml:space="preserve"> </w:t>
      </w:r>
      <w:r>
        <w:rPr>
          <w:rStyle w:val="VerbatimChar"/>
        </w:rPr>
        <w:t xml:space="preserve">car</w:t>
      </w:r>
      <w:r>
        <w:t xml:space="preserve"> </w:t>
      </w:r>
      <w:r>
        <w:t xml:space="preserve">package. The "Wong" data frame has 331 row and 7 columns. The observations are longitudinal data on recovery of IQ after comas of varying duration for 200 subjects. The data are from Wong, Monette, and Weiner (2001) and are for 200 patients who sustained traumatic brain injuries resulting in comas of varying duration. After awakening from their comas, patients were periodically administered a standard IQ test, but the average number of measurements per patient is small (331/200 = 1.7).</w:t>
      </w:r>
      <w:r>
        <w:t xml:space="preserve"> </w:t>
      </w:r>
      <w:r>
        <w:rPr>
          <w:i/>
        </w:rPr>
        <w:t xml:space="preserve">To get more info type</w:t>
      </w:r>
      <w:r>
        <w:rPr>
          <w:i/>
        </w:rPr>
        <w:t xml:space="preserve"> </w:t>
      </w:r>
      <w:r>
        <w:rPr>
          <w:rStyle w:val="VerbatimChar"/>
          <w:i/>
        </w:rPr>
        <w:t xml:space="preserve">??Wong</w:t>
      </w:r>
      <w:r>
        <w:rPr>
          <w:i/>
        </w:rPr>
        <w:t xml:space="preserve">.</w:t>
      </w:r>
    </w:p>
    <w:p>
      <w:pPr>
        <w:pStyle w:val="BodyText"/>
      </w:pPr>
      <w:r>
        <w:t xml:space="preserve">The 7 variables in the dataset are:</w:t>
      </w:r>
    </w:p>
    <w:p>
      <w:pPr>
        <w:pStyle w:val="Compact"/>
        <w:numPr>
          <w:numId w:val="1001"/>
          <w:ilvl w:val="0"/>
        </w:numPr>
      </w:pPr>
      <w:r>
        <w:rPr>
          <w:rStyle w:val="VerbatimChar"/>
        </w:rPr>
        <w:t xml:space="preserve">id</w:t>
      </w:r>
    </w:p>
    <w:p>
      <w:pPr>
        <w:pStyle w:val="Compact"/>
        <w:numPr>
          <w:numId w:val="1002"/>
          <w:ilvl w:val="1"/>
        </w:numPr>
      </w:pPr>
      <w:r>
        <w:t xml:space="preserve">patient ID number.</w:t>
      </w:r>
    </w:p>
    <w:p>
      <w:pPr>
        <w:pStyle w:val="Compact"/>
        <w:numPr>
          <w:numId w:val="1001"/>
          <w:ilvl w:val="0"/>
        </w:numPr>
      </w:pPr>
      <w:r>
        <w:rPr>
          <w:rStyle w:val="VerbatimChar"/>
        </w:rPr>
        <w:t xml:space="preserve">days</w:t>
      </w:r>
    </w:p>
    <w:p>
      <w:pPr>
        <w:pStyle w:val="Compact"/>
        <w:numPr>
          <w:numId w:val="1003"/>
          <w:ilvl w:val="1"/>
        </w:numPr>
      </w:pPr>
      <w:r>
        <w:t xml:space="preserve">number of days post coma at which IQs were measured.</w:t>
      </w:r>
    </w:p>
    <w:p>
      <w:pPr>
        <w:pStyle w:val="Compact"/>
        <w:numPr>
          <w:numId w:val="1001"/>
          <w:ilvl w:val="0"/>
        </w:numPr>
      </w:pPr>
      <w:r>
        <w:rPr>
          <w:rStyle w:val="VerbatimChar"/>
        </w:rPr>
        <w:t xml:space="preserve">duration</w:t>
      </w:r>
    </w:p>
    <w:p>
      <w:pPr>
        <w:pStyle w:val="Compact"/>
        <w:numPr>
          <w:numId w:val="1004"/>
          <w:ilvl w:val="1"/>
        </w:numPr>
      </w:pPr>
      <w:r>
        <w:t xml:space="preserve">duration of the coma in days.</w:t>
      </w:r>
    </w:p>
    <w:p>
      <w:pPr>
        <w:pStyle w:val="Compact"/>
        <w:numPr>
          <w:numId w:val="1001"/>
          <w:ilvl w:val="0"/>
        </w:numPr>
      </w:pPr>
      <w:r>
        <w:rPr>
          <w:rStyle w:val="VerbatimChar"/>
        </w:rPr>
        <w:t xml:space="preserve">sex</w:t>
      </w:r>
    </w:p>
    <w:p>
      <w:pPr>
        <w:pStyle w:val="Compact"/>
        <w:numPr>
          <w:numId w:val="1005"/>
          <w:ilvl w:val="1"/>
        </w:numPr>
      </w:pPr>
      <w:r>
        <w:t xml:space="preserve">a factor with levels Female and Male.</w:t>
      </w:r>
    </w:p>
    <w:p>
      <w:pPr>
        <w:pStyle w:val="Compact"/>
        <w:numPr>
          <w:numId w:val="1001"/>
          <w:ilvl w:val="0"/>
        </w:numPr>
      </w:pPr>
      <w:r>
        <w:rPr>
          <w:rStyle w:val="VerbatimChar"/>
        </w:rPr>
        <w:t xml:space="preserve">age</w:t>
      </w:r>
    </w:p>
    <w:p>
      <w:pPr>
        <w:pStyle w:val="Compact"/>
        <w:numPr>
          <w:numId w:val="1006"/>
          <w:ilvl w:val="1"/>
        </w:numPr>
      </w:pPr>
      <w:r>
        <w:t xml:space="preserve">in years at the time of injury.</w:t>
      </w:r>
    </w:p>
    <w:p>
      <w:pPr>
        <w:pStyle w:val="Compact"/>
        <w:numPr>
          <w:numId w:val="1001"/>
          <w:ilvl w:val="0"/>
        </w:numPr>
      </w:pPr>
      <w:r>
        <w:rPr>
          <w:rStyle w:val="VerbatimChar"/>
        </w:rPr>
        <w:t xml:space="preserve">piq</w:t>
      </w:r>
    </w:p>
    <w:p>
      <w:pPr>
        <w:pStyle w:val="Compact"/>
        <w:numPr>
          <w:numId w:val="1007"/>
          <w:ilvl w:val="1"/>
        </w:numPr>
      </w:pPr>
      <w:r>
        <w:t xml:space="preserve">performance (i.e., mathematical) IQ.</w:t>
      </w:r>
    </w:p>
    <w:p>
      <w:pPr>
        <w:pStyle w:val="Compact"/>
        <w:numPr>
          <w:numId w:val="1001"/>
          <w:ilvl w:val="0"/>
        </w:numPr>
      </w:pPr>
      <w:r>
        <w:rPr>
          <w:rStyle w:val="VerbatimChar"/>
        </w:rPr>
        <w:t xml:space="preserve">viq</w:t>
      </w:r>
    </w:p>
    <w:p>
      <w:pPr>
        <w:pStyle w:val="Compact"/>
        <w:numPr>
          <w:numId w:val="1008"/>
          <w:ilvl w:val="1"/>
        </w:numPr>
      </w:pPr>
      <w:r>
        <w:t xml:space="preserve">verbal IQ.</w:t>
      </w:r>
    </w:p>
    <w:p>
      <w:pPr>
        <w:pStyle w:val="Heading2"/>
      </w:pPr>
      <w:bookmarkStart w:id="22" w:name="load-dataset-in-from-car-package"/>
      <w:bookmarkEnd w:id="22"/>
      <w:r>
        <w:t xml:space="preserve">Load dataset in from</w:t>
      </w:r>
      <w:r>
        <w:t xml:space="preserve"> </w:t>
      </w:r>
      <w:r>
        <w:rPr>
          <w:rStyle w:val="VerbatimChar"/>
        </w:rPr>
        <w:t xml:space="preserve">car</w:t>
      </w:r>
      <w:r>
        <w:t xml:space="preserve"> </w:t>
      </w:r>
      <w:r>
        <w:t xml:space="preserve">package</w:t>
      </w:r>
    </w:p>
    <w:p>
      <w:pPr>
        <w:pStyle w:val="SourceCode"/>
      </w:pPr>
      <w:r>
        <w:rPr>
          <w:rStyle w:val="KeywordTok"/>
        </w:rPr>
        <w:t xml:space="preserve">library</w:t>
      </w:r>
      <w:r>
        <w:rPr>
          <w:rStyle w:val="NormalTok"/>
        </w:rPr>
        <w:t xml:space="preserve">(car)</w:t>
      </w:r>
      <w:r>
        <w:br w:type="textWrapping"/>
      </w:r>
      <w:r>
        <w:rPr>
          <w:rStyle w:val="KeywordTok"/>
        </w:rPr>
        <w:t xml:space="preserve">data</w:t>
      </w:r>
      <w:r>
        <w:rPr>
          <w:rStyle w:val="NormalTok"/>
        </w:rPr>
        <w:t xml:space="preserve">(Wong)</w:t>
      </w:r>
      <w:r>
        <w:br w:type="textWrapping"/>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'package:car':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CommentTok"/>
        </w:rPr>
        <w:t xml:space="preserve"># add an age group variable</w:t>
      </w:r>
      <w:r>
        <w:br w:type="textWrapping"/>
      </w:r>
      <w:r>
        <w:rPr>
          <w:rStyle w:val="NormalTok"/>
        </w:rPr>
        <w:t xml:space="preserve">Wong$agegrp &lt;-</w:t>
      </w:r>
      <w:r>
        <w:rPr>
          <w:rStyle w:val="StringTok"/>
        </w:rPr>
        <w:t xml:space="preserve"> </w:t>
      </w:r>
      <w:r>
        <w:rPr>
          <w:rStyle w:val="KeywordTok"/>
        </w:rPr>
        <w:t xml:space="preserve">case_when</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10</w:t>
      </w:r>
      <w:r>
        <w:rPr>
          <w:rStyle w:val="NormalTok"/>
        </w:rPr>
        <w:t xml:space="preserve">)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10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20</w:t>
      </w:r>
      <w:r>
        <w:rPr>
          <w:rStyle w:val="NormalTok"/>
        </w:rPr>
        <w:t xml:space="preserve">) ~</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20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30</w:t>
      </w:r>
      <w:r>
        <w:rPr>
          <w:rStyle w:val="NormalTok"/>
        </w:rPr>
        <w:t xml:space="preserve">) ~</w:t>
      </w:r>
      <w:r>
        <w:rPr>
          <w:rStyle w:val="String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30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40</w:t>
      </w:r>
      <w:r>
        <w:rPr>
          <w:rStyle w:val="NormalTok"/>
        </w:rPr>
        <w:t xml:space="preserve">) ~</w:t>
      </w:r>
      <w:r>
        <w:rPr>
          <w:rStyle w:val="String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40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50</w:t>
      </w:r>
      <w:r>
        <w:rPr>
          <w:rStyle w:val="NormalTok"/>
        </w:rPr>
        <w:t xml:space="preserve">) ~</w:t>
      </w:r>
      <w:r>
        <w:rPr>
          <w:rStyle w:val="String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50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60</w:t>
      </w:r>
      <w:r>
        <w:rPr>
          <w:rStyle w:val="NormalTok"/>
        </w:rPr>
        <w:t xml:space="preserve">) ~</w:t>
      </w:r>
      <w:r>
        <w:rPr>
          <w:rStyle w:val="StringTok"/>
        </w:rPr>
        <w:t xml:space="preserve"> </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60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70</w:t>
      </w:r>
      <w:r>
        <w:rPr>
          <w:rStyle w:val="NormalTok"/>
        </w:rPr>
        <w:t xml:space="preserve">) ~</w:t>
      </w:r>
      <w:r>
        <w:rPr>
          <w:rStyle w:val="StringTok"/>
        </w:rPr>
        <w:t xml:space="preserve"> </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70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100</w:t>
      </w:r>
      <w:r>
        <w:rPr>
          <w:rStyle w:val="NormalTok"/>
        </w:rPr>
        <w:t xml:space="preserve">) ~</w:t>
      </w:r>
      <w:r>
        <w:rPr>
          <w:rStyle w:val="StringTok"/>
        </w:rPr>
        <w:t xml:space="preserve"> </w:t>
      </w:r>
      <w:r>
        <w:rPr>
          <w:rStyle w:val="DecValTok"/>
        </w:rPr>
        <w:t xml:space="preserve">8</w:t>
      </w:r>
      <w:r>
        <w:rPr>
          <w:rStyle w:val="NormalTok"/>
        </w:rPr>
        <w:t xml:space="preserve">)</w:t>
      </w:r>
      <w:r>
        <w:br w:type="textWrapping"/>
      </w:r>
      <w:r>
        <w:br w:type="textWrapping"/>
      </w:r>
      <w:r>
        <w:rPr>
          <w:rStyle w:val="CommentTok"/>
        </w:rPr>
        <w:t xml:space="preserve"># convert to factor, add code levels and labels</w:t>
      </w:r>
      <w:r>
        <w:br w:type="textWrapping"/>
      </w:r>
      <w:r>
        <w:rPr>
          <w:rStyle w:val="NormalTok"/>
        </w:rPr>
        <w:t xml:space="preserve">Wong$agegrp &lt;-</w:t>
      </w:r>
      <w:r>
        <w:rPr>
          <w:rStyle w:val="StringTok"/>
        </w:rPr>
        <w:t xml:space="preserve"> </w:t>
      </w:r>
      <w:r>
        <w:rPr>
          <w:rStyle w:val="KeywordTok"/>
        </w:rPr>
        <w:t xml:space="preserve">factor</w:t>
      </w:r>
      <w:r>
        <w:rPr>
          <w:rStyle w:val="NormalTok"/>
        </w:rPr>
        <w:t xml:space="preserve">(Wong$agegrp,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"Ages 1-10"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"Ages 11-10"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"Ages 21-10"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"Ages 31-10"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"Ages 41-10"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"Ages 51-10"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"Ages 61-70"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"Ages 71-100"</w:t>
      </w:r>
      <w:r>
        <w:rPr>
          <w:rStyle w:val="NormalTok"/>
        </w:rPr>
        <w:t xml:space="preserve">))</w:t>
      </w:r>
    </w:p>
    <w:p>
      <w:pPr>
        <w:pStyle w:val="FirstParagraph"/>
      </w:pPr>
      <w:r>
        <w:t xml:space="preserve">Using this dataset, and today's demos complete the following tasks:</w:t>
      </w:r>
    </w:p>
    <w:p>
      <w:pPr>
        <w:numPr>
          <w:numId w:val="1009"/>
          <w:ilvl w:val="0"/>
        </w:numPr>
      </w:pPr>
      <w:r>
        <w:t xml:space="preserve">Make a table of non-parametric statistics (median and IQR) for the number of days and duration grouped by</w:t>
      </w:r>
      <w:r>
        <w:t xml:space="preserve"> </w:t>
      </w:r>
      <w:r>
        <w:rPr>
          <w:rStyle w:val="VerbatimChar"/>
        </w:rPr>
        <w:t xml:space="preserve">sex</w:t>
      </w:r>
      <w:r>
        <w:t xml:space="preserve">. You'll be using</w:t>
      </w:r>
      <w:r>
        <w:t xml:space="preserve"> </w:t>
      </w:r>
      <w:r>
        <w:rPr>
          <w:rStyle w:val="VerbatimChar"/>
        </w:rPr>
        <w:t xml:space="preserve">summarise()</w:t>
      </w:r>
      <w:r>
        <w:t xml:space="preserve"> </w:t>
      </w:r>
      <w:r>
        <w:t xml:space="preserve">from the</w:t>
      </w:r>
      <w:r>
        <w:t xml:space="preserve"> </w:t>
      </w:r>
      <w:r>
        <w:rPr>
          <w:rStyle w:val="VerbatimChar"/>
        </w:rPr>
        <w:t xml:space="preserve">dplyr</w:t>
      </w:r>
      <w:r>
        <w:t xml:space="preserve"> </w:t>
      </w:r>
      <w:r>
        <w:t xml:space="preserve">package. For a given variable</w:t>
      </w:r>
      <w:r>
        <w:t xml:space="preserve"> </w:t>
      </w:r>
      <w:r>
        <w:rPr>
          <w:rStyle w:val="VerbatimChar"/>
        </w:rPr>
        <w:t xml:space="preserve">x</w:t>
      </w:r>
      <w:r>
        <w:t xml:space="preserve"> </w:t>
      </w:r>
      <w:r>
        <w:t xml:space="preserve">you'll use</w:t>
      </w:r>
      <w:r>
        <w:t xml:space="preserve"> </w:t>
      </w:r>
      <w:r>
        <w:rPr>
          <w:rStyle w:val="VerbatimChar"/>
        </w:rPr>
        <w:t xml:space="preserve">median(x, na.rm=TRUE)</w:t>
      </w:r>
      <w:r>
        <w:t xml:space="preserve">,</w:t>
      </w:r>
      <w:r>
        <w:t xml:space="preserve"> </w:t>
      </w:r>
      <w:r>
        <w:rPr>
          <w:rStyle w:val="VerbatimChar"/>
        </w:rPr>
        <w:t xml:space="preserve">quantile(x, 0.25, na.rm=TRUE)</w:t>
      </w:r>
      <w:r>
        <w:t xml:space="preserve">, and</w:t>
      </w:r>
      <w:r>
        <w:t xml:space="preserve"> </w:t>
      </w:r>
      <w:r>
        <w:rPr>
          <w:rStyle w:val="VerbatimChar"/>
        </w:rPr>
        <w:t xml:space="preserve">quantile(x, 0.75, na.rm=TRUE)</w:t>
      </w:r>
      <w:r>
        <w:t xml:space="preserve">. Give the table a title using the</w:t>
      </w:r>
      <w:r>
        <w:t xml:space="preserve"> </w:t>
      </w:r>
      <w:r>
        <w:rPr>
          <w:rStyle w:val="VerbatimChar"/>
        </w:rPr>
        <w:t xml:space="preserve">caption=</w:t>
      </w:r>
      <w:r>
        <w:t xml:space="preserve"> </w:t>
      </w:r>
      <w:r>
        <w:t xml:space="preserve">option and update the column names with something nice using the</w:t>
      </w:r>
      <w:r>
        <w:t xml:space="preserve"> </w:t>
      </w:r>
      <w:r>
        <w:rPr>
          <w:rStyle w:val="VerbatimChar"/>
        </w:rPr>
        <w:t xml:space="preserve">col.names=</w:t>
      </w:r>
      <w:r>
        <w:t xml:space="preserve"> </w:t>
      </w:r>
      <w:r>
        <w:t xml:space="preserve">option in the</w:t>
      </w:r>
      <w:r>
        <w:t xml:space="preserve"> </w:t>
      </w:r>
      <w:r>
        <w:rPr>
          <w:rStyle w:val="VerbatimChar"/>
        </w:rPr>
        <w:t xml:space="preserve">knitr::kable()</w:t>
      </w:r>
      <w:r>
        <w:t xml:space="preserve"> </w:t>
      </w:r>
      <w:r>
        <w:t xml:space="preserve">command.</w:t>
      </w:r>
    </w:p>
    <w:p>
      <w:pPr>
        <w:numPr>
          <w:numId w:val="1009"/>
          <w:ilvl w:val="0"/>
        </w:numPr>
      </w:pPr>
      <w:r>
        <w:t xml:space="preserve">Make a table of parametric statistics (mean and SD) for the number of days and duration grouped by</w:t>
      </w:r>
      <w:r>
        <w:t xml:space="preserve"> </w:t>
      </w:r>
      <w:r>
        <w:rPr>
          <w:rStyle w:val="VerbatimChar"/>
        </w:rPr>
        <w:t xml:space="preserve">sex</w:t>
      </w:r>
      <w:r>
        <w:t xml:space="preserve">. Like the table above, you'll be using</w:t>
      </w:r>
      <w:r>
        <w:t xml:space="preserve"> </w:t>
      </w:r>
      <w:r>
        <w:rPr>
          <w:rStyle w:val="VerbatimChar"/>
        </w:rPr>
        <w:t xml:space="preserve">summarise()</w:t>
      </w:r>
      <w:r>
        <w:t xml:space="preserve"> </w:t>
      </w:r>
      <w:r>
        <w:t xml:space="preserve">from the</w:t>
      </w:r>
      <w:r>
        <w:t xml:space="preserve"> </w:t>
      </w:r>
      <w:r>
        <w:rPr>
          <w:rStyle w:val="VerbatimChar"/>
        </w:rPr>
        <w:t xml:space="preserve">dplyr</w:t>
      </w:r>
      <w:r>
        <w:t xml:space="preserve"> </w:t>
      </w:r>
      <w:r>
        <w:t xml:space="preserve">package. Now you'll use</w:t>
      </w:r>
      <w:r>
        <w:t xml:space="preserve"> </w:t>
      </w:r>
      <w:r>
        <w:rPr>
          <w:rStyle w:val="VerbatimChar"/>
        </w:rPr>
        <w:t xml:space="preserve">mean(x, na.rm=TRUE)</w:t>
      </w:r>
      <w:r>
        <w:t xml:space="preserve"> </w:t>
      </w:r>
      <w:r>
        <w:t xml:space="preserve">and</w:t>
      </w:r>
      <w:r>
        <w:t xml:space="preserve"> </w:t>
      </w:r>
      <w:r>
        <w:rPr>
          <w:rStyle w:val="VerbatimChar"/>
        </w:rPr>
        <w:t xml:space="preserve">sd(x, na.rm=TRUE)</w:t>
      </w:r>
      <w:r>
        <w:t xml:space="preserve">. Give the table a title using the</w:t>
      </w:r>
      <w:r>
        <w:t xml:space="preserve"> </w:t>
      </w:r>
      <w:r>
        <w:rPr>
          <w:rStyle w:val="VerbatimChar"/>
        </w:rPr>
        <w:t xml:space="preserve">caption=</w:t>
      </w:r>
      <w:r>
        <w:t xml:space="preserve"> </w:t>
      </w:r>
      <w:r>
        <w:t xml:space="preserve">option and update the column names with something nice using the</w:t>
      </w:r>
      <w:r>
        <w:t xml:space="preserve"> </w:t>
      </w:r>
      <w:r>
        <w:rPr>
          <w:rStyle w:val="VerbatimChar"/>
        </w:rPr>
        <w:t xml:space="preserve">col.names=</w:t>
      </w:r>
      <w:r>
        <w:t xml:space="preserve"> </w:t>
      </w:r>
      <w:r>
        <w:t xml:space="preserve">option in the</w:t>
      </w:r>
      <w:r>
        <w:t xml:space="preserve"> </w:t>
      </w:r>
      <w:r>
        <w:rPr>
          <w:rStyle w:val="VerbatimChar"/>
        </w:rPr>
        <w:t xml:space="preserve">knitr::kable()</w:t>
      </w:r>
      <w:r>
        <w:t xml:space="preserve"> </w:t>
      </w:r>
      <w:r>
        <w:t xml:space="preserve">command.</w:t>
      </w:r>
    </w:p>
    <w:p>
      <w:pPr>
        <w:numPr>
          <w:numId w:val="1009"/>
          <w:ilvl w:val="0"/>
        </w:numPr>
      </w:pPr>
      <w:r>
        <w:t xml:space="preserve">Make a table containing the frequencies and relative percentages for</w:t>
      </w:r>
      <w:r>
        <w:t xml:space="preserve"> </w:t>
      </w:r>
      <w:r>
        <w:rPr>
          <w:rStyle w:val="VerbatimChar"/>
        </w:rPr>
        <w:t xml:space="preserve">agegrp</w:t>
      </w:r>
      <w:r>
        <w:t xml:space="preserve">. Use the example we did in class to help guide you.</w:t>
      </w:r>
    </w:p>
    <w:p>
      <w:pPr>
        <w:numPr>
          <w:numId w:val="1009"/>
          <w:ilvl w:val="0"/>
        </w:numPr>
      </w:pPr>
      <w:r>
        <w:t xml:space="preserve">Make a regression model (Model 1) for the performance IQ (</w:t>
      </w:r>
      <w:r>
        <w:rPr>
          <w:rStyle w:val="VerbatimChar"/>
        </w:rPr>
        <w:t xml:space="preserve">piq</w:t>
      </w:r>
      <w:r>
        <w:t xml:space="preserve">) using</w:t>
      </w:r>
      <w:r>
        <w:t xml:space="preserve"> </w:t>
      </w:r>
      <w:r>
        <w:rPr>
          <w:rStyle w:val="VerbatimChar"/>
        </w:rPr>
        <w:t xml:space="preserve">age</w:t>
      </w:r>
      <w:r>
        <w:t xml:space="preserve"> </w:t>
      </w:r>
      <w:r>
        <w:t xml:space="preserve">and</w:t>
      </w:r>
      <w:r>
        <w:t xml:space="preserve"> </w:t>
      </w:r>
      <w:r>
        <w:rPr>
          <w:rStyle w:val="VerbatimChar"/>
        </w:rPr>
        <w:t xml:space="preserve">sex</w:t>
      </w:r>
      <w:r>
        <w:t xml:space="preserve">. Put the regression model results into a table.</w:t>
      </w:r>
    </w:p>
    <w:p>
      <w:pPr>
        <w:numPr>
          <w:numId w:val="1009"/>
          <w:ilvl w:val="0"/>
        </w:numPr>
      </w:pPr>
      <w:r>
        <w:t xml:space="preserve">Make a second regression model (Model 2) for performance IQ (</w:t>
      </w:r>
      <w:r>
        <w:rPr>
          <w:rStyle w:val="VerbatimChar"/>
        </w:rPr>
        <w:t xml:space="preserve">piq</w:t>
      </w:r>
      <w:r>
        <w:t xml:space="preserve">) using</w:t>
      </w:r>
      <w:r>
        <w:t xml:space="preserve"> </w:t>
      </w:r>
      <w:r>
        <w:rPr>
          <w:rStyle w:val="VerbatimChar"/>
        </w:rPr>
        <w:t xml:space="preserve">age</w:t>
      </w:r>
      <w:r>
        <w:t xml:space="preserve"> </w:t>
      </w:r>
      <w:r>
        <w:t xml:space="preserve">and</w:t>
      </w:r>
      <w:r>
        <w:t xml:space="preserve"> </w:t>
      </w:r>
      <w:r>
        <w:rPr>
          <w:rStyle w:val="VerbatimChar"/>
        </w:rPr>
        <w:t xml:space="preserve">sex</w:t>
      </w:r>
      <w:r>
        <w:t xml:space="preserve"> </w:t>
      </w:r>
      <w:r>
        <w:t xml:space="preserve">plus</w:t>
      </w:r>
      <w:r>
        <w:t xml:space="preserve"> </w:t>
      </w:r>
      <w:r>
        <w:rPr>
          <w:rStyle w:val="VerbatimChar"/>
        </w:rPr>
        <w:t xml:space="preserve">days</w:t>
      </w:r>
      <w:r>
        <w:t xml:space="preserve"> </w:t>
      </w:r>
      <w:r>
        <w:t xml:space="preserve">and</w:t>
      </w:r>
      <w:r>
        <w:t xml:space="preserve"> </w:t>
      </w:r>
      <w:r>
        <w:rPr>
          <w:rStyle w:val="VerbatimChar"/>
        </w:rPr>
        <w:t xml:space="preserve">duration</w:t>
      </w:r>
      <w:r>
        <w:t xml:space="preserve">. Put the regression model results into a table.</w:t>
      </w:r>
    </w:p>
    <w:p>
      <w:pPr>
        <w:numPr>
          <w:numId w:val="1009"/>
          <w:ilvl w:val="0"/>
        </w:numPr>
      </w:pPr>
      <w:r>
        <w:t xml:space="preserve">Finally, make a table showing the results from the</w:t>
      </w:r>
      <w:r>
        <w:t xml:space="preserve"> </w:t>
      </w:r>
      <w:r>
        <w:rPr>
          <w:rStyle w:val="VerbatimChar"/>
        </w:rPr>
        <w:t xml:space="preserve">anova()</w:t>
      </w:r>
      <w:r>
        <w:t xml:space="preserve"> </w:t>
      </w:r>
      <w:r>
        <w:t xml:space="preserve">command comparing Model 1 and Model 2 you made above using the example we did in class as a guide.</w:t>
      </w:r>
    </w:p>
    <w:p>
      <w:pPr>
        <w:numPr>
          <w:numId w:val="1009"/>
          <w:ilvl w:val="0"/>
        </w:numPr>
      </w:pPr>
      <w:r>
        <w:t xml:space="preserve">STUDENT CHOICE - pick either a</w:t>
      </w:r>
      <w:r>
        <w:t xml:space="preserve"> </w:t>
      </w:r>
      <w:r>
        <w:rPr>
          <w:rStyle w:val="VerbatimChar"/>
        </w:rPr>
        <w:t xml:space="preserve">htmlwidget</w:t>
      </w:r>
      <w:r>
        <w:t xml:space="preserve"> </w:t>
      </w:r>
      <w:r>
        <w:t xml:space="preserve">from</w:t>
      </w:r>
      <w:r>
        <w:t xml:space="preserve"> </w:t>
      </w:r>
      <w:hyperlink r:id="rId23">
        <w:r>
          <w:rPr>
            <w:rStyle w:val="Hyperlink"/>
          </w:rPr>
          <w:t xml:space="preserve">http://gallery.htmlwidgets.org/</w:t>
        </w:r>
      </w:hyperlink>
      <w:r>
        <w:t xml:space="preserve"> </w:t>
      </w:r>
      <w:r>
        <w:t xml:space="preserve">or do a "flexdashboard" using the templates at</w:t>
      </w:r>
      <w:r>
        <w:t xml:space="preserve"> </w:t>
      </w:r>
      <w:hyperlink r:id="rId24">
        <w:r>
          <w:rPr>
            <w:rStyle w:val="Hyperlink"/>
          </w:rPr>
          <w:t xml:space="preserve">http://rmarkdown.rstudio.com/flexdashboard/</w:t>
        </w:r>
      </w:hyperlink>
      <w:r>
        <w:t xml:space="preserve"> </w:t>
      </w:r>
      <w:r>
        <w:t xml:space="preserve">as a guide.</w:t>
      </w:r>
    </w:p>
    <w:p>
      <w:pPr>
        <w:pStyle w:val="Heading3"/>
      </w:pPr>
      <w:bookmarkStart w:id="25" w:name="references"/>
      <w:bookmarkEnd w:id="25"/>
      <w:r>
        <w:t xml:space="preserve">References</w:t>
      </w:r>
    </w:p>
    <w:p>
      <w:pPr>
        <w:pStyle w:val="FirstParagraph"/>
      </w:pPr>
      <w:r>
        <w:t xml:space="preserve">Wong, P. P., Monette, G., and Weiner, N. I. (2001) Mathematical models of cognitive recovery. Brain Injury, 15, 519–530.</w:t>
      </w:r>
    </w:p>
    <w:p>
      <w:pPr>
        <w:pStyle w:val="BodyText"/>
      </w:pPr>
      <w:r>
        <w:t xml:space="preserve">Fox, J. (2016) Applied Regression Analysis and Generalized Linear Models, Third Edition. Sage.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e539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1b2cbd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1879c3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allery.htmlwidgets.org/" TargetMode="External" /><Relationship Type="http://schemas.openxmlformats.org/officeDocument/2006/relationships/hyperlink" Id="rId24" Target="http://rmarkdown.rstudio.com/flexdashboard/" TargetMode="External" /></Relationships>
</file>

<file path=word/_rels/footnotes.xml.rels><?xml version="1.0" encoding="UTF-8"?>
<Relationships xmlns="http://schemas.openxmlformats.org/package/2006/relationships"><Relationship Type="http://schemas.openxmlformats.org/officeDocument/2006/relationships/hyperlink" Id="rId23" Target="http://gallery.htmlwidgets.org/" TargetMode="External" /><Relationship Type="http://schemas.openxmlformats.org/officeDocument/2006/relationships/hyperlink" Id="rId24" Target="http://rmarkdown.rstudio.com/flexdashbo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N741: Homework 5</dc:title>
  <dc:creator>Melinda K. Higgins, PhD.</dc:creator>
  <dcterms:created xsi:type="dcterms:W3CDTF">2017-02-28T17:53:21Z</dcterms:created>
  <dcterms:modified xsi:type="dcterms:W3CDTF">2017-02-28T17:53:21Z</dcterms:modified>
</cp:coreProperties>
</file>