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Blin</w:t>
      </w:r>
    </w:p>
    <w:p>
      <w:pPr>
        <w:spacing w:line="240" w:lineRule="auto" w:before="0" w:after="0"/>
        <w:jc w:val="right"/>
      </w:pPr>
      <w:r>
        <w:t>SELARL ARPENTEURS</w:t>
      </w:r>
    </w:p>
    <w:p>
      <w:pPr>
        <w:spacing w:line="240" w:lineRule="auto" w:before="0" w:after="0"/>
        <w:jc w:val="right"/>
      </w:pPr>
      <w:r>
        <w:t>48 avenue Général Leclerc</w:t>
      </w:r>
    </w:p>
    <w:p>
      <w:pPr>
        <w:spacing w:line="240" w:lineRule="auto" w:before="0" w:after="0"/>
        <w:jc w:val="right"/>
      </w:pPr>
      <w:r>
        <w:t>38200 VIENNE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une expérience enrichissante au sein du cabinet de Monsieur Pascal Vailles, je souhaite aujourd'hui m'investir pleinement au sein d'une structure reconnue comme la vôtre.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les projets de bornage, de division ou d’aménagement durable.</w:t>
      </w:r>
    </w:p>
    <w:p>
      <w:pPr>
        <w:spacing w:line="276" w:lineRule="auto" w:before="0" w:after="160"/>
        <w:jc w:val="both"/>
      </w:pPr>
      <w:r>
        <w:t>Votre cabinet se distingue par un ancrage historique remarquable depuis 1938 et une volonté de valoriser l'expérience humaine. Votre capacité à concilier le respect du patrimoine foncier avec des technologies de pointe (scanner 3D) et une offre complète — du bornage aux études d’aménagement urbain — témoigne d'une expertise complète. Votre approche, alliant tradition et modernité, garantit une prestation de haute qualité pour vos clients.</w:t>
      </w:r>
    </w:p>
    <w:p>
      <w:pPr>
        <w:spacing w:line="276" w:lineRule="auto" w:before="0" w:after="160"/>
        <w:jc w:val="both"/>
      </w:pPr>
      <w:r>
        <w:t>Mon parcours universitaire m'a doté d'une solide culture de la donnée spatiale et d'une forte capacité d'analyse face à des problématiques complexes. Je souhaite mettre cette production technique au service de vos opérations tout en assimilant rapidement le cadre réglementaire. Je conçois ce stage comme un échange entre la rigueur de la donnée, pour laquelle je maîtrise les outils SIG, et l'expertise du droit foncier propre à votre cabinet.</w:t>
      </w:r>
    </w:p>
    <w:p>
      <w:pPr>
        <w:spacing w:line="276" w:lineRule="auto" w:before="0" w:after="160"/>
        <w:jc w:val="both"/>
      </w:pPr>
      <w:r>
        <w:t>Lors de ma récente immersion en cabinet, j’ai acquis une bonne maîtrise des méthodes de production, de l’acquisition sur le terrain jusqu’à la restitution graphique. J'ai compris que les outils techniques ne prennent leur pleine valeur qu'en appuyant un raisonnement juridique. Conscient que la maîtrise opérationnelle s'acquiert par la pratique, je suis motivé pour apporter mon appui technique immédiat tout en m'investissant pleinement dans l'apprentissage des subtilités du droit foncier auprès de vos équipes.</w:t>
      </w:r>
    </w:p>
    <w:p>
      <w:pPr>
        <w:spacing w:line="276" w:lineRule="auto" w:before="0" w:after="160"/>
        <w:jc w:val="both"/>
      </w:pPr>
      <w:r>
        <w:t>Je serais ravi d'échanger avec vous sur mon parcours et sur la manière dont mon profil peut s'intégrer à votre structure.</w:t>
      </w:r>
    </w:p>
    <w:p>
      <w:pPr>
        <w:spacing w:line="276" w:lineRule="auto" w:before="0" w:after="160"/>
        <w:jc w:val="both"/>
      </w:pPr>
      <w:r>
        <w:t>Je vous prie d’agréer, Monsieur Blin,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