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Aurelie Brunaud</w:t>
      </w:r>
    </w:p>
    <w:p>
      <w:pPr>
        <w:spacing w:line="240" w:lineRule="auto" w:before="0" w:after="0"/>
        <w:jc w:val="right"/>
      </w:pPr>
      <w:r>
        <w:t>SELARL GEODE GEOMETRES-EXPERTS</w:t>
      </w:r>
    </w:p>
    <w:p>
      <w:pPr>
        <w:spacing w:line="240" w:lineRule="auto" w:before="0" w:after="0"/>
        <w:jc w:val="right"/>
      </w:pPr>
      <w:r>
        <w:t>95 Allée Villae</w:t>
      </w:r>
    </w:p>
    <w:p>
      <w:pPr>
        <w:spacing w:line="240" w:lineRule="auto" w:before="0" w:after="0"/>
        <w:jc w:val="right"/>
      </w:pPr>
      <w:r>
        <w:t>74370 VILLAZ</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Madame Brunaud,</w:t>
      </w:r>
    </w:p>
    <w:p>
      <w:pPr>
        <w:spacing w:line="276" w:lineRule="auto" w:before="0" w:after="160"/>
        <w:jc w:val="both"/>
      </w:pPr>
      <w:r>
        <w:t>Actuellement en reconversion vers le métier de géomètre-expert, je prépare le DPLG d'octobre 2026. L'Ordre ayant confirmé mon éligibilité, je recherche un poste de collaborateur pour mon stage professionnel de deux ans. Suite à un stage instructif chez Monsieur Pascal Vailles (31), je sollicite votre cabinet avec la volonté de m'y investir pleinement et durablement.</w:t>
      </w:r>
    </w:p>
    <w:p>
      <w:pPr>
        <w:spacing w:line="276" w:lineRule="auto" w:before="0" w:after="160"/>
        <w:jc w:val="both"/>
      </w:pPr>
      <w:r>
        <w:t>Le métier de géomètre-expert m'attire par l'articulation entre rigueur technique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expertise reconnue depuis 1988, alliant maîtrise des métiers classiques — bornage, division foncière, copropriété — et positionnement technologique innovant. Votre présence en Savoie et Haute-Savoie témoigne d'une capacité à gérer des projets diversifiés, du patrimoine urbain aux aménagements montagnards. L'intégration d'outils de pointe comme le scanner laser 3D, le drone et la modélisation BIM illustre votre exigence de précision et de haute qualité de données.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Brunaud,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