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Monsieur Germain Leon Blondeau</w:t>
      </w:r>
    </w:p>
    <w:p>
      <w:pPr>
        <w:spacing w:line="240" w:lineRule="auto" w:before="0" w:after="0"/>
        <w:jc w:val="right"/>
      </w:pPr>
      <w:r>
        <w:t>SARL ABCD Géomètres et Ingénierie</w:t>
      </w:r>
    </w:p>
    <w:p>
      <w:pPr>
        <w:spacing w:line="240" w:lineRule="auto" w:before="0" w:after="0"/>
        <w:jc w:val="right"/>
      </w:pPr>
      <w:r>
        <w:t>Route de Lyon, 39570 MONTMOROT</w:t>
      </w:r>
    </w:p>
    <w:p>
      <w:pPr>
        <w:spacing w:before="0" w:after="0" w:line="240" w:lineRule="auto"/>
      </w:pPr>
    </w:p>
    <w:p>
      <w:pPr>
        <w:spacing w:before="0" w:after="0" w:line="240" w:lineRule="auto"/>
      </w:pPr>
    </w:p>
    <w:p>
      <w:pPr>
        <w:spacing w:line="276" w:lineRule="auto" w:before="0" w:after="0"/>
        <w:jc w:val="both"/>
      </w:pPr>
      <w:r>
        <w:t>Objet : Candidature pour un poste de collaborateur (préparation DPLG)</w:t>
      </w:r>
    </w:p>
    <w:p>
      <w:pPr>
        <w:spacing w:before="0" w:after="0" w:line="276" w:lineRule="auto"/>
      </w:pPr>
    </w:p>
    <w:p>
      <w:pPr>
        <w:spacing w:line="276" w:lineRule="auto" w:before="0" w:after="160"/>
        <w:jc w:val="both"/>
      </w:pPr>
      <w:r>
        <w:t>Monsieur Blondeau,</w:t>
      </w:r>
    </w:p>
    <w:p>
      <w:pPr>
        <w:spacing w:line="276" w:lineRule="auto" w:before="0" w:after="160"/>
        <w:jc w:val="both"/>
      </w:pPr>
      <w:r>
        <w:t>Actuellement en reconversion vers le métier de géomètre-expert, je prépare la session DPLG d'octobre 2026. L'Ordre ayant confirmé mon éligibilité, je recherche un poste de collaborateur pour mon stage professionnel de deux ans. Suite à un stage instructif chez Monsieur Pascal Vailles (Muret), je sollicite votre structure avec la volonté de m'y investir pleinement.</w:t>
      </w:r>
    </w:p>
    <w:p>
      <w:pPr>
        <w:spacing w:line="276" w:lineRule="auto" w:before="0" w:after="160"/>
        <w:jc w:val="both"/>
      </w:pPr>
      <w:r>
        <w:t>Le métier de géomètre-expert m'attire par l'articulation entre rigueur technique terrain et ingénierie juridique du territoire. Au-delà de la pratique de terrain, c’est la dimension intellectuelle qui me motive : confronter archives, réalités matérielles et règles d’urbanisme pour sécuriser des projets de bornage, de division ou d’aménagement durable.</w:t>
      </w:r>
    </w:p>
    <w:p>
      <w:pPr>
        <w:spacing w:line="276" w:lineRule="auto" w:before="0" w:after="160"/>
        <w:jc w:val="both"/>
      </w:pPr>
      <w:r>
        <w:t>Votre cabinet se distingue par une approche pluridisciplinaire plaçant l'humain au cœur des projets sur plusieurs territoires (Jura, Doubs, Ain, Saône-et-Loire). En alliant précision du bornage et sensibilité aux enjeux écologiques et sociétaux, vous proposez des solutions intelligentes. Votre capacité à gérer des projets complexes — de la maîtrise d’œuvre aux maquettes 3D — témoigne d'une vision globale où le « bonheur de vivre » guide l'expertise technique.</w:t>
      </w:r>
    </w:p>
    <w:p>
      <w:pPr>
        <w:spacing w:line="276" w:lineRule="auto" w:before="0" w:after="160"/>
        <w:jc w:val="both"/>
      </w:pPr>
      <w:r>
        <w:t>Mon parcours m'a doté d'une forte culture de la donnée spatiale (topographie, modélisation) et d'une solide capacité d'analyse face à des problématiques complexes. Je souhaite mettre cette force de production au service de vos opérations, tout en mobilisant ma méthode de chercheur pour assimiler rapidement le cadre réglementaire. Je conçois ce stage comme un échange entre la rigueur de la donnée et l'expertise du droit foncier, via mes compétences en SIG et traitement de données.</w:t>
      </w:r>
    </w:p>
    <w:p>
      <w:pPr>
        <w:spacing w:line="276" w:lineRule="auto" w:before="0" w:after="160"/>
        <w:jc w:val="both"/>
      </w:pPr>
      <w:r>
        <w:t>Lors de ma récente immersion en cabinet, j’ai acquis une maîtrise des méthodes de production, de l’acquisition terrain à la restitution graphique. Ces semaines m’ont démontré que les outils techniques ne prennent leur pleine valeur qu’en appuyant un raisonnement juridique. Conscient que la maîtrise opérationnelle s'acquiert par la pratique quotidienne, je suis motivé pour apporter rapidement ma contribution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Blondeau,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