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COQUARD</w:t>
      </w:r>
    </w:p>
    <w:p>
      <w:pPr>
        <w:spacing w:line="240" w:lineRule="auto" w:before="0" w:after="0"/>
        <w:jc w:val="right"/>
      </w:pPr>
      <w:r>
        <w:t>19 rue Henri Poincaré</w:t>
      </w:r>
    </w:p>
    <w:p>
      <w:pPr>
        <w:spacing w:line="240" w:lineRule="auto" w:before="0" w:after="0"/>
        <w:jc w:val="right"/>
      </w:pPr>
      <w:r>
        <w:t>70000 VESOUL</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 stage d’observation instructif chez Monsieur Pascal Vailles (31), je souhaite désormais m'investir pleinement au sein d'une structure dynamique comme la vôtre.</w:t>
      </w:r>
    </w:p>
    <w:p>
      <w:pPr>
        <w:spacing w:line="276" w:lineRule="auto" w:before="0" w:after="160"/>
        <w:jc w:val="both"/>
      </w:pPr>
      <w:r>
        <w:t>Le métier de géomètre-expert m'attire par l'articulation entre rigueur technique terrain et ingénierie juridique du territoire. Au-delà de la pratique de terrain, c’est la dimension intellectuelle qui me motive : confronter archives et réalités matérielles aux règles d’urbanisme pour sécuriser des projets de bornage, de division ou d’aménagement durable.</w:t>
      </w:r>
    </w:p>
    <w:p>
      <w:pPr>
        <w:spacing w:line="276" w:lineRule="auto" w:before="0" w:after="160"/>
        <w:jc w:val="both"/>
      </w:pPr>
      <w:r>
        <w:t>Le Cabinet Coquard se distingue par sa polyvalence sur des projets d'envergure, de la viabilisation résidentielle à l'aménagement de zones d'activités complexes. Votre implication dans des projets structurants, tels que le projet BLUE PARKING, témoigne d'une expertise solide face aux enjeux actuels de mobilité. Cette double compétence, alliant proximité locale et gestion de projets multi-échelles, reflète une structure en expansion soucieuse de précision technique et de conformité juridique.</w:t>
      </w:r>
    </w:p>
    <w:p>
      <w:pPr>
        <w:spacing w:line="276" w:lineRule="auto" w:before="0" w:after="160"/>
        <w:jc w:val="both"/>
      </w:pPr>
      <w:r>
        <w:t>Je recherche une structure où je pourrai m'engager durablement. Mon parcours m'a doté d'une forte culture de la donnée spatiale (topographie, modélisation) et d'une solide capacité d'analyse face aux problématiques complexes. Je souhaite mettre cette force technique au service de vos opérations d'aménagement, tout en mobilisant ma méthode de chercheur pour assimiler rapidement le cadre réglementaire. Je conçois ce stage comme un échange entre rigueur des données et expertise du droit foncier.</w:t>
      </w:r>
    </w:p>
    <w:p>
      <w:pPr>
        <w:spacing w:line="276" w:lineRule="auto" w:before="0" w:after="160"/>
        <w:jc w:val="both"/>
      </w:pPr>
      <w:r>
        <w:t>Lors de ma récente immersion en cabinet, j’ai acquis une maîtrise rapide des méthodes de production, de l’acquisition terrain à la restitution graphique. Ces semaines m'ont démontré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