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Jean-Philippe BODIN</w:t>
      </w:r>
    </w:p>
    <w:p>
      <w:pPr>
        <w:spacing w:line="240" w:lineRule="auto" w:before="0" w:after="0"/>
        <w:jc w:val="right"/>
      </w:pPr>
      <w:r>
        <w:t>45 rue Fernand Robert</w:t>
      </w:r>
    </w:p>
    <w:p>
      <w:pPr>
        <w:spacing w:line="240" w:lineRule="auto" w:before="0" w:after="0"/>
        <w:jc w:val="right"/>
      </w:pPr>
      <w:r>
        <w:t>35000 RENNES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en tant qu'EURL, se distingue par une approche de proximité et une maîtrise approfondie du cœur de métier. Cette structure permet une gestion fine des dossiers, où la qualité du conseil et la technicité des interventions font primauté. Votre implantation à Rennes vous permet d'intervenir sur des problématiques foncières variées, exigeant une connaissance précise des spécificités locales et une réactivité constante face aux besoins des clients.</w:t>
      </w:r>
    </w:p>
    <w:p>
      <w:pPr>
        <w:spacing w:line="276" w:lineRule="auto" w:before="0" w:after="160"/>
        <w:jc w:val="both"/>
      </w:pPr>
      <w:r>
        <w:t>Mon parcours universitaire de recherche m'a doté d'une forte culture de la donnée spatiale et d'une solide capacité d'analyse face à des problématiques complexes. Mon objectif est de mettre cette force de production technique, incluant la maîtrise des SIG et du traitement de données,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structuré.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