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Michel Greuzat</w:t>
      </w:r>
    </w:p>
    <w:p>
      <w:pPr>
        <w:spacing w:line="240" w:lineRule="auto" w:before="0" w:after="0"/>
        <w:jc w:val="right"/>
      </w:pPr>
      <w:r>
        <w:t>Cabinet GREUZAT</w:t>
      </w:r>
    </w:p>
    <w:p>
      <w:pPr>
        <w:spacing w:line="240" w:lineRule="auto" w:before="0" w:after="0"/>
        <w:jc w:val="right"/>
      </w:pPr>
      <w:r>
        <w:t>40 rue Moreau Duchesne BP 12</w:t>
      </w:r>
    </w:p>
    <w:p>
      <w:pPr>
        <w:spacing w:line="240" w:lineRule="auto" w:before="0" w:after="0"/>
        <w:jc w:val="right"/>
      </w:pPr>
      <w:r>
        <w:t>77910 VARREDDES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Greuzat,</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géographique structurée sur plusieurs sites, de Crecy-la-Chapelle à Coulommiers en passant par Varreddes. Cette implantation plurielle témoigne d'une expertise capable de répondre à des problématiques variées, tant en milieu urbain que rural. Cette diversité d'interventions, au sein d'une structure établie depuis 2003, reflète une maîtrise globale ainsi qu'un ancrage territorial solide des enjeux fonciers et d'aménagement.</w:t>
      </w:r>
    </w:p>
    <w:p>
      <w:pPr>
        <w:spacing w:line="276" w:lineRule="auto" w:before="0" w:after="160"/>
        <w:jc w:val="both"/>
      </w:pPr>
      <w:r>
        <w:t>En m'adressant à votre structure, je recherche un cadre propice à mon engagement durable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Greuzat,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