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Cyril Gerard Boutin</w:t>
      </w:r>
    </w:p>
    <w:p>
      <w:pPr>
        <w:spacing w:line="240" w:lineRule="auto" w:before="0" w:after="0"/>
        <w:jc w:val="right"/>
      </w:pPr>
      <w:r>
        <w:t>EUCLYD GEOMETRES-EXPERTS</w:t>
      </w:r>
    </w:p>
    <w:p>
      <w:pPr>
        <w:spacing w:line="240" w:lineRule="auto" w:before="0" w:after="0"/>
        <w:jc w:val="right"/>
      </w:pPr>
      <w:r>
        <w:t>80 place du Général De Gaulle</w:t>
      </w:r>
    </w:p>
    <w:p>
      <w:pPr>
        <w:spacing w:line="240" w:lineRule="auto" w:before="0" w:after="0"/>
        <w:jc w:val="right"/>
      </w:pPr>
      <w:r>
        <w:t>76750 BUCHY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Boutin,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EUCLYD GEOMETRES-EXPERTS se distingue par une structuration significative, témoignant d'une expertise solide et d'une présence établie depuis l'an 2000. Cette envergure, portée par une équipe importante, suggère une diversité de projets et une maîtrise approfondie des enjeux fonciers complexes. Votre positionnement reflète une capacité à concilier une gestion rigoureuse des dossiers avec une vision globale du territoire, offrant ainsi un cadre d'apprentissage structuré pour un futur collaborateur.</w:t>
      </w:r>
    </w:p>
    <w:p>
      <w:pPr>
        <w:spacing w:line="276" w:lineRule="auto" w:before="0" w:after="160"/>
        <w:jc w:val="both"/>
      </w:pPr>
      <w:r>
        <w:t>Mon parcours académique de recherche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Je conçois ce stage comme un véritable échange de compétences entre la rigueur de la donnée et l'expertise juridique indispensable à la sécurisation des projets fonciers.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