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Dupuis</w:t>
      </w:r>
    </w:p>
    <w:p>
      <w:pPr>
        <w:spacing w:line="240" w:lineRule="auto" w:before="0" w:after="0"/>
        <w:jc w:val="right"/>
      </w:pPr>
      <w:r>
        <w:t>ATELIER CARTO</w:t>
      </w:r>
    </w:p>
    <w:p>
      <w:pPr>
        <w:spacing w:line="240" w:lineRule="auto" w:before="0" w:after="0"/>
        <w:jc w:val="right"/>
      </w:pPr>
      <w:r>
        <w:t>9, cours de l'Economat</w:t>
      </w:r>
    </w:p>
    <w:p>
      <w:pPr>
        <w:spacing w:line="240" w:lineRule="auto" w:before="0" w:after="0"/>
        <w:jc w:val="right"/>
      </w:pPr>
      <w:r>
        <w:t>33100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 et exigeante comme la vôtre, afin de parfaire ma formation pratique.</w:t>
      </w:r>
    </w:p>
    <w:p>
      <w:pPr>
        <w:spacing w:line="276" w:lineRule="auto" w:before="0" w:after="160"/>
        <w:jc w:val="both"/>
      </w:pPr>
      <w:r>
        <w:t>Le métier de géomètre-expert m'attire particulièrement par l'articulation indispensable entre la rigueur technique sur le terrain et l'ingénierie juridique du territoire. Au-delà de la simple pratique de terrain, c’est la dimension intellectuelle qui me motive : confronter les archives historiques, les réalités matérielles et les règles d’urbanisme complexes pour sécuriser des projets de bornage, de division ou d’aménagement durable. Cette double exigence fait du géomètre un acteur clé de la gestion foncière contemporaine.</w:t>
      </w:r>
    </w:p>
    <w:p>
      <w:pPr>
        <w:spacing w:line="276" w:lineRule="auto" w:before="0" w:after="160"/>
        <w:jc w:val="both"/>
      </w:pPr>
      <w:r>
        <w:t>En m'adressant à ATELIER CARTO, je recherche une structure capable de répondre aux enjeux actuels et complexes du métier. Votre cabinet se distingue par sa capacité remarquable à intégrer les problématiques techniques et juridiques au sein d'une organisation moderne et structurée. Je valorise votre approche conciliant précision des mesures et complexité des procédures foncières, garantissant ainsi une sécurisation optimale des opérations pour vos clients dans un cadre réglementaire de plus en plus dense et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quotidiennes, tout en utilisant ma méthode de chercheur pour assimiler rapidement le cadre réglementaire spécifique de la profession. Je conçois ce stage comme un véritable échange entre rigueur de la donnée et expertise du droit foncier, où je pourrai apporter une réelle valeur ajoutée à votre équipe dès mon intégration.</w:t>
      </w:r>
    </w:p>
    <w:p>
      <w:pPr>
        <w:spacing w:line="276" w:lineRule="auto" w:before="0" w:after="160"/>
        <w:jc w:val="both"/>
      </w:pPr>
      <w:r>
        <w:t>Lors de ma récente immersion en cabinet, j’ai découvert les spécificités cruciales du travail de terrain. Ma maîtrise des données spatiales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tant sur le terrain qu'au sein de votre bureau d'études.</w:t>
      </w:r>
    </w:p>
    <w:p>
      <w:pPr>
        <w:spacing w:line="276" w:lineRule="auto" w:before="0" w:after="160"/>
        <w:jc w:val="both"/>
      </w:pPr>
      <w:r>
        <w:t>Je serais ravi d'échanger avec vous sur mon parcours et sur la manière dont mon profil pourrait s'intégrer aux besoins spécifiques de votre cabinet lors d'un entretien.</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