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Mickael Bonnet</w:t>
      </w:r>
    </w:p>
    <w:p>
      <w:pPr>
        <w:spacing w:line="240" w:lineRule="auto" w:before="0" w:after="0"/>
        <w:jc w:val="right"/>
      </w:pPr>
      <w:r>
        <w:t>SARL CHIVAS Géomètre-Expert</w:t>
      </w:r>
    </w:p>
    <w:p>
      <w:pPr>
        <w:spacing w:line="240" w:lineRule="auto" w:before="0" w:after="0"/>
        <w:jc w:val="right"/>
      </w:pPr>
      <w:r>
        <w:t>134 avenue de Magellan Immeuble D3</w:t>
      </w:r>
    </w:p>
    <w:p>
      <w:pPr>
        <w:spacing w:line="240" w:lineRule="auto" w:before="0" w:after="0"/>
        <w:jc w:val="right"/>
      </w:pPr>
      <w:r>
        <w:t>30320 MARGUERITTES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Bonnet,</w:t>
      </w:r>
    </w:p>
    <w:p>
      <w:pPr>
        <w:spacing w:line="276" w:lineRule="auto" w:before="0" w:after="160"/>
        <w:jc w:val="both"/>
      </w:pPr>
      <w:r>
        <w:t>Actuellement engagé dans une reconquête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établie comme la vôtre.</w:t>
      </w:r>
    </w:p>
    <w:p>
      <w:pPr>
        <w:spacing w:line="276" w:lineRule="auto" w:before="0" w:after="160"/>
        <w:jc w:val="both"/>
      </w:pPr>
      <w:r>
        <w:t>Le métier de géomètre-expert correspond précisément à mes aspirations : il allie rigueur technique sur le terrain et 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La SARL CHIVAS Géomètre-Expert se distingue par une présence ancrée sur son territoire depuis 1998. Cette longévité témoigne d'une solide maîtrise du cœur de métier et d'une expertise reconnue auprès d'une clientèle locale. La taille humaine de votre structure, composée de six à neuf salariés, suggère un environnement de travail privilégié où la transmission des savoirs et la proximité avec les projets sont essentielles pour un futur professionnel.</w:t>
      </w:r>
    </w:p>
    <w:p>
      <w:pPr>
        <w:spacing w:line="276" w:lineRule="auto" w:before="0" w:after="160"/>
        <w:jc w:val="both"/>
      </w:pPr>
      <w:r>
        <w:t>Mon parcours universitaire de recherche m'a doté d'une forte culture de la donnée spatiale (topographie, modélisation, SIG) et d'une solide capacité d'analyse face aux problématiques complexes. Mon objectif est de mettre cette force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 en mettant à profit ma capacité de synthèse pour traiter des dossiers aux enjeux multiples.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Bonnet,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