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Florence Claude Amphoux</w:t>
      </w:r>
    </w:p>
    <w:p>
      <w:pPr>
        <w:spacing w:line="240" w:lineRule="auto" w:before="0" w:after="0"/>
        <w:jc w:val="right"/>
      </w:pPr>
      <w:r>
        <w:t>SARL EPSILON GE</w:t>
      </w:r>
    </w:p>
    <w:p>
      <w:pPr>
        <w:spacing w:line="240" w:lineRule="auto" w:before="0" w:after="0"/>
        <w:jc w:val="right"/>
      </w:pPr>
      <w:r>
        <w:t>3041 bd Paul Valéry</w:t>
      </w:r>
    </w:p>
    <w:p>
      <w:pPr>
        <w:spacing w:line="240" w:lineRule="auto" w:before="0" w:after="0"/>
        <w:jc w:val="right"/>
      </w:pPr>
      <w:r>
        <w:t>34070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 Amphoux,</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plurielle et une présence affirmée sur le territoire montpelliérain depuis 1993. La diversité de vos interventions — copropriété, division, aménagement urbain et topographie 3D — témoigne d'une maîtrise complète des enjeux fonciers. Cette polyvalence offre un cadre d'apprentissage exigeant où la précision technique rencontre une vision globale du projet, correspondant parfaitement à l'exigence de rigueur que je souhaite intégrer dans ma pratique professionnelle.</w:t>
      </w:r>
    </w:p>
    <w:p>
      <w:pPr>
        <w:spacing w:line="276" w:lineRule="auto" w:before="0" w:after="160"/>
        <w:jc w:val="both"/>
      </w:pPr>
      <w:r>
        <w:t>Je recherche une structure permettant un engagement durable pour préparer mon diplôme. Mon parcours m'a doté d'une forte culture de la donnée spatiale et d'une solide capacité d'analyse face aux problématiques complexes. Je souhaite mettre cette force technique au service de vos opérations, tout en mobilisant ma méthodologie de recherche pour assimiler rapidement le cadre réglementaire. Je conçois ce stage comme un véritable échange entre la précision des données et l'expertise du droit foncier.</w:t>
      </w:r>
    </w:p>
    <w:p>
      <w:pPr>
        <w:spacing w:line="276" w:lineRule="auto" w:before="0" w:after="160"/>
        <w:jc w:val="both"/>
      </w:pPr>
      <w:r>
        <w:t>Lors de ma récente immersion en cabinet, j’ai acquis une solide maîtrise des méthodes de production, de l’acquisition sur le terrain à la restitution graphique. Cette expérience m'a convaincu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Amphoux,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