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AIRGEO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constituant mon stage professionnel. À l’issue d’un stage d’observation au sein du cabinet de Monsieur Pascal Vailles à Muret (31), je dépose aujourd'hui ma candidature pour m'investir au sein d'un cabinet dynamique.</w:t>
      </w:r>
    </w:p>
    <w:p>
      <w:pPr>
        <w:spacing w:line="276" w:lineRule="auto" w:before="0" w:after="160"/>
        <w:jc w:val="both"/>
      </w:pPr>
      <w:r>
        <w:t>L’articulation entre la rigueur technique sur le terrain et l’ingénierie juridique du territoire correspond précisément à mes attentes. Si la pratique de terrain m’attire, c’est avant tout la dimension intellectuelle qui me motive profondément : confronter archives, réalités matérielles et règles d’urbanisme pour sécuriser des projets de bornage, de division ou d’aménagement.</w:t>
      </w:r>
    </w:p>
    <w:p>
      <w:pPr>
        <w:spacing w:line="276" w:lineRule="auto" w:before="0" w:after="160"/>
        <w:jc w:val="both"/>
      </w:pPr>
      <w:r>
        <w:t>Le cabinet AIRGEO se distingue par une capacité rare à conjuguer un héritage historique, datant de 1926, avec une volonté constante d'innovation technologique et réglementaire. Votre présence à travers onze agences témoigne d'un ancrage local fort, permettant une connaissance fine des enjeux territoriaux, tout en offrant la capacité de mener des opérations d'envergure nationale. Cette dualité entre proximité et envergure, alliée à une culture de la sécurisation des projets pour des clients variés, reflète une approche de l'expertise privilégiant la qualité du service.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